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2" w:rsidRPr="00DC6103" w:rsidRDefault="00125867">
      <w:pPr>
        <w:rPr>
          <w:rFonts w:hint="eastAsia"/>
          <w:b/>
          <w:sz w:val="28"/>
        </w:rPr>
      </w:pPr>
      <w:r w:rsidRPr="00DC6103">
        <w:rPr>
          <w:b/>
          <w:sz w:val="28"/>
        </w:rPr>
        <w:t>Undergraduate Retention and Graduation Rates</w:t>
      </w:r>
    </w:p>
    <w:tbl>
      <w:tblPr>
        <w:tblStyle w:val="PlainTable5"/>
        <w:tblW w:w="9891" w:type="dxa"/>
        <w:tblLook w:val="04A0" w:firstRow="1" w:lastRow="0" w:firstColumn="1" w:lastColumn="0" w:noHBand="0" w:noVBand="1"/>
      </w:tblPr>
      <w:tblGrid>
        <w:gridCol w:w="1530"/>
        <w:gridCol w:w="584"/>
        <w:gridCol w:w="1920"/>
        <w:gridCol w:w="1880"/>
        <w:gridCol w:w="1880"/>
        <w:gridCol w:w="2280"/>
      </w:tblGrid>
      <w:tr w:rsidR="000D34B4" w:rsidRPr="000D34B4" w:rsidTr="000D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First-Year Class (Fall)</w:t>
            </w:r>
            <w:r w:rsidR="00A30F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*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#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Retention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br/>
            </w: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2nd Year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Retention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br/>
            </w: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3rd Year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Retention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br/>
            </w: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4th Year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6 Year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br/>
            </w: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Graduation Rate</w:t>
            </w:r>
          </w:p>
        </w:tc>
      </w:tr>
      <w:tr w:rsidR="000D34B4" w:rsidRPr="000D34B4" w:rsidTr="000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2006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78.3%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70.0%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65.0%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65.0%</w:t>
            </w:r>
          </w:p>
        </w:tc>
      </w:tr>
      <w:tr w:rsidR="000D34B4" w:rsidRPr="000D34B4" w:rsidTr="000D34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2007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78.9%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74.7%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74.7%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73.7%</w:t>
            </w:r>
          </w:p>
        </w:tc>
      </w:tr>
      <w:tr w:rsidR="000D34B4" w:rsidRPr="000D34B4" w:rsidTr="000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2008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87.3%</w:t>
            </w:r>
            <w:r w:rsidR="0064784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82.3%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C47C2E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81.0</w:t>
            </w:r>
            <w:r w:rsidR="000D34B4" w:rsidRPr="000D34B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81.0%</w:t>
            </w:r>
          </w:p>
        </w:tc>
      </w:tr>
      <w:tr w:rsidR="000D34B4" w:rsidRPr="000D34B4" w:rsidTr="000D34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2009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83.9%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79.3%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C47C2E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75.9</w:t>
            </w:r>
            <w:r w:rsidR="000D34B4" w:rsidRPr="000D34B4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75.9%</w:t>
            </w:r>
          </w:p>
        </w:tc>
      </w:tr>
      <w:tr w:rsidR="000D34B4" w:rsidRPr="000D34B4" w:rsidTr="000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2010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76.9%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67.9%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65.4%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60.3%</w:t>
            </w:r>
          </w:p>
        </w:tc>
      </w:tr>
      <w:tr w:rsidR="000D34B4" w:rsidRPr="000D34B4" w:rsidTr="000D34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2011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82.1%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74.4%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69.2%</w:t>
            </w:r>
          </w:p>
        </w:tc>
        <w:tc>
          <w:tcPr>
            <w:tcW w:w="2280" w:type="dxa"/>
            <w:noWrap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4B4" w:rsidRPr="000D34B4" w:rsidTr="000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2012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80.3%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78.8%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72.7%</w:t>
            </w:r>
          </w:p>
        </w:tc>
        <w:tc>
          <w:tcPr>
            <w:tcW w:w="2280" w:type="dxa"/>
            <w:noWrap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4B4" w:rsidRPr="000D34B4" w:rsidTr="000D34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2013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77.5%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70.8%</w:t>
            </w:r>
          </w:p>
        </w:tc>
        <w:tc>
          <w:tcPr>
            <w:tcW w:w="1880" w:type="dxa"/>
            <w:noWrap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noWrap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4B4" w:rsidRPr="000D34B4" w:rsidTr="000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  <w:sz w:val="24"/>
              </w:rPr>
              <w:t>2014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color w:val="000000"/>
              </w:rPr>
              <w:t>85.7%</w:t>
            </w:r>
          </w:p>
        </w:tc>
        <w:tc>
          <w:tcPr>
            <w:tcW w:w="1880" w:type="dxa"/>
            <w:noWrap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noWrap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noWrap/>
          </w:tcPr>
          <w:p w:rsidR="000D34B4" w:rsidRPr="000D34B4" w:rsidRDefault="000D34B4" w:rsidP="000D34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4B4" w:rsidRPr="000D34B4" w:rsidTr="000D34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0D34B4" w:rsidRPr="000D34B4" w:rsidRDefault="000D34B4" w:rsidP="000D34B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Grand Total</w:t>
            </w:r>
          </w:p>
        </w:tc>
        <w:tc>
          <w:tcPr>
            <w:tcW w:w="401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</w:rPr>
              <w:t>702</w:t>
            </w:r>
          </w:p>
        </w:tc>
        <w:tc>
          <w:tcPr>
            <w:tcW w:w="192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</w:rPr>
              <w:t>81.2%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74.8%</w:t>
            </w:r>
          </w:p>
        </w:tc>
        <w:tc>
          <w:tcPr>
            <w:tcW w:w="1880" w:type="dxa"/>
            <w:noWrap/>
            <w:hideMark/>
          </w:tcPr>
          <w:p w:rsidR="000D34B4" w:rsidRPr="000D34B4" w:rsidRDefault="00C47C2E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  <w:r w:rsidR="000D34B4">
              <w:rPr>
                <w:rFonts w:ascii="Calibri" w:eastAsia="Times New Roman" w:hAnsi="Calibri" w:cs="Times New Roman"/>
                <w:b/>
                <w:bCs/>
                <w:color w:val="000000"/>
              </w:rPr>
              <w:t>.6%</w:t>
            </w:r>
          </w:p>
        </w:tc>
        <w:tc>
          <w:tcPr>
            <w:tcW w:w="2280" w:type="dxa"/>
            <w:noWrap/>
            <w:hideMark/>
          </w:tcPr>
          <w:p w:rsidR="000D34B4" w:rsidRPr="000D34B4" w:rsidRDefault="000D34B4" w:rsidP="000D3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</w:rPr>
              <w:t>.7%</w:t>
            </w:r>
          </w:p>
        </w:tc>
      </w:tr>
    </w:tbl>
    <w:p w:rsidR="00F47586" w:rsidRPr="00F92005" w:rsidRDefault="00125867">
      <w:pPr>
        <w:rPr>
          <w:rFonts w:hint="eastAsia"/>
          <w:sz w:val="20"/>
        </w:rPr>
      </w:pPr>
      <w:r>
        <w:rPr>
          <w:sz w:val="20"/>
        </w:rPr>
        <w:br/>
        <w:t>*students who started academic car</w:t>
      </w:r>
      <w:r w:rsidR="00F92005">
        <w:rPr>
          <w:sz w:val="20"/>
        </w:rPr>
        <w:t xml:space="preserve">eer in </w:t>
      </w:r>
      <w:proofErr w:type="spellStart"/>
      <w:r w:rsidR="00F92005">
        <w:rPr>
          <w:sz w:val="20"/>
        </w:rPr>
        <w:t>Rubel</w:t>
      </w:r>
      <w:proofErr w:type="spellEnd"/>
      <w:r w:rsidR="00F92005">
        <w:rPr>
          <w:sz w:val="20"/>
        </w:rPr>
        <w:t xml:space="preserve"> School of Business</w:t>
      </w:r>
    </w:p>
    <w:p w:rsidR="00125867" w:rsidRPr="00DC6103" w:rsidRDefault="00125867">
      <w:pPr>
        <w:rPr>
          <w:rFonts w:hint="eastAsia"/>
          <w:b/>
          <w:sz w:val="28"/>
        </w:rPr>
      </w:pPr>
      <w:r w:rsidRPr="00DC6103">
        <w:rPr>
          <w:b/>
          <w:sz w:val="28"/>
        </w:rPr>
        <w:t>Job Placement Outcomes</w:t>
      </w:r>
    </w:p>
    <w:p w:rsidR="00597DDE" w:rsidRDefault="00125867">
      <w:pPr>
        <w:rPr>
          <w:rFonts w:hint="eastAsia"/>
        </w:rPr>
      </w:pPr>
      <w:r>
        <w:rPr>
          <w:noProof/>
          <w:lang w:eastAsia="en-US"/>
        </w:rPr>
        <w:drawing>
          <wp:inline distT="0" distB="0" distL="0" distR="0" wp14:anchorId="17CDE2A5" wp14:editId="062662E3">
            <wp:extent cx="5943600" cy="3388360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34B4" w:rsidRPr="00A30F69" w:rsidRDefault="00A30F69">
      <w:pPr>
        <w:rPr>
          <w:rFonts w:hint="eastAsia"/>
          <w:i/>
        </w:rPr>
      </w:pPr>
      <w:r>
        <w:rPr>
          <w:i/>
        </w:rPr>
        <w:t xml:space="preserve">This </w:t>
      </w:r>
      <w:r w:rsidR="005600C9">
        <w:rPr>
          <w:i/>
        </w:rPr>
        <w:t>data</w:t>
      </w:r>
      <w:r>
        <w:rPr>
          <w:i/>
        </w:rPr>
        <w:t xml:space="preserve"> was</w:t>
      </w:r>
      <w:r w:rsidR="005600C9">
        <w:rPr>
          <w:i/>
        </w:rPr>
        <w:t xml:space="preserve"> primarily</w:t>
      </w:r>
      <w:r>
        <w:rPr>
          <w:i/>
        </w:rPr>
        <w:t xml:space="preserve"> collected via a survey distributed in the summer of 2015 to all Summer 2014, Fall 2014, and Spring 2015 graduates</w:t>
      </w:r>
      <w:r w:rsidR="005600C9">
        <w:rPr>
          <w:i/>
        </w:rPr>
        <w:t>. Student outcome information from department chairs and school/college deans was also included.</w:t>
      </w:r>
    </w:p>
    <w:p w:rsidR="000D34B4" w:rsidRDefault="000D34B4">
      <w:pPr>
        <w:rPr>
          <w:rFonts w:hint="eastAsia"/>
        </w:rPr>
      </w:pPr>
    </w:p>
    <w:p w:rsidR="000D34B4" w:rsidRDefault="000D34B4">
      <w:pPr>
        <w:rPr>
          <w:rFonts w:hint="eastAsia"/>
        </w:rPr>
      </w:pPr>
    </w:p>
    <w:p w:rsidR="000D34B4" w:rsidRPr="00F47586" w:rsidRDefault="000D34B4" w:rsidP="000D34B4">
      <w:pPr>
        <w:rPr>
          <w:rFonts w:hint="eastAsia"/>
          <w:sz w:val="28"/>
        </w:rPr>
      </w:pPr>
      <w:r>
        <w:rPr>
          <w:b/>
          <w:sz w:val="28"/>
        </w:rPr>
        <w:lastRenderedPageBreak/>
        <w:t>Graduate Graduation Rates</w:t>
      </w:r>
    </w:p>
    <w:tbl>
      <w:tblPr>
        <w:tblStyle w:val="PlainTable5"/>
        <w:tblW w:w="4078" w:type="dxa"/>
        <w:tblLook w:val="04A0" w:firstRow="1" w:lastRow="0" w:firstColumn="1" w:lastColumn="0" w:noHBand="0" w:noVBand="1"/>
      </w:tblPr>
      <w:tblGrid>
        <w:gridCol w:w="1859"/>
        <w:gridCol w:w="2219"/>
      </w:tblGrid>
      <w:tr w:rsidR="004B3E81" w:rsidRPr="00F92005" w:rsidTr="004B3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9" w:type="dxa"/>
            <w:noWrap/>
          </w:tcPr>
          <w:p w:rsidR="004B3E81" w:rsidRPr="00F92005" w:rsidRDefault="004B3E81" w:rsidP="00C3262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 w:rsidRPr="000D34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% Graduated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Executive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</w:rPr>
              <w:t>89.5%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2009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2010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90.9%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2011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95.7%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85.0%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2014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87.1%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2015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Weekend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</w:rPr>
              <w:t>94.6%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2008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2009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2009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97.3%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2010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83.3%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2010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94.7%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2011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2011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91.9%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96.4%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89.3%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2014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83.3%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2014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Weeknight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</w:rPr>
              <w:t>80.1%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2008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95.2%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2009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90.0%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2009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83.3%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2010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77.3%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2010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90.6%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2011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76.2%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2011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73.3%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68.8%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2012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73.3%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76.9%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Fall 2013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66.7%</w:t>
            </w:r>
          </w:p>
        </w:tc>
      </w:tr>
      <w:tr w:rsidR="004B3E81" w:rsidRPr="00F92005" w:rsidTr="004B3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ind w:firstLineChars="100" w:firstLine="240"/>
              <w:jc w:val="lef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  <w:sz w:val="24"/>
              </w:rPr>
              <w:t>Spring 2014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color w:val="000000"/>
              </w:rPr>
              <w:t>75.0%</w:t>
            </w:r>
          </w:p>
        </w:tc>
      </w:tr>
      <w:tr w:rsidR="004B3E81" w:rsidRPr="00F92005" w:rsidTr="004B3E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noWrap/>
            <w:hideMark/>
          </w:tcPr>
          <w:p w:rsidR="004B3E81" w:rsidRPr="00F92005" w:rsidRDefault="004B3E81" w:rsidP="00C3262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Grand Total</w:t>
            </w:r>
          </w:p>
        </w:tc>
        <w:tc>
          <w:tcPr>
            <w:tcW w:w="2219" w:type="dxa"/>
            <w:noWrap/>
            <w:hideMark/>
          </w:tcPr>
          <w:p w:rsidR="004B3E81" w:rsidRPr="00F92005" w:rsidRDefault="004B3E81" w:rsidP="00C32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2005">
              <w:rPr>
                <w:rFonts w:ascii="Calibri" w:eastAsia="Times New Roman" w:hAnsi="Calibri" w:cs="Times New Roman"/>
                <w:b/>
                <w:bCs/>
                <w:color w:val="000000"/>
              </w:rPr>
              <w:t>88.0%</w:t>
            </w:r>
          </w:p>
        </w:tc>
      </w:tr>
    </w:tbl>
    <w:p w:rsidR="000D34B4" w:rsidRPr="00F47586" w:rsidRDefault="000D34B4" w:rsidP="000D34B4">
      <w:pPr>
        <w:rPr>
          <w:rFonts w:hint="eastAsia"/>
        </w:rPr>
      </w:pPr>
    </w:p>
    <w:sectPr w:rsidR="000D34B4" w:rsidRPr="00F4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libri Light">
    <w:altName w:val="System Font Heavy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22D"/>
    <w:multiLevelType w:val="hybridMultilevel"/>
    <w:tmpl w:val="9AECE5D6"/>
    <w:lvl w:ilvl="0" w:tplc="BCD4C50A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67"/>
    <w:rsid w:val="000D34B4"/>
    <w:rsid w:val="00125867"/>
    <w:rsid w:val="00172222"/>
    <w:rsid w:val="004B3E81"/>
    <w:rsid w:val="005600C9"/>
    <w:rsid w:val="00597DDE"/>
    <w:rsid w:val="0064784F"/>
    <w:rsid w:val="00A30F69"/>
    <w:rsid w:val="00C47C2E"/>
    <w:rsid w:val="00DC6103"/>
    <w:rsid w:val="00F3520A"/>
    <w:rsid w:val="00F47586"/>
    <w:rsid w:val="00F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258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258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4" Type="http://schemas.microsoft.com/office/2011/relationships/chartColorStyle" Target="colors1.xml"/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[Final Responses Combined SU14, FA14, SP15.xlsx]Sheet2!PivotTable1</c:name>
    <c:fmtId val="143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Rubel School of Business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dLbl>
          <c:idx val="0"/>
          <c:layout>
            <c:manualLayout>
              <c:x val="-0.00373922989754315"/>
              <c:y val="0.032177446888607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</c:pivotFmt>
      <c:pivotFmt>
        <c:idx val="4"/>
      </c:pivotFmt>
      <c:pivotFmt>
        <c:idx val="5"/>
        <c:dLbl>
          <c:idx val="0"/>
          <c:layout>
            <c:manualLayout>
              <c:x val="-0.0128788439030935"/>
              <c:y val="0.11425736110141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Sheet2!$B$4:$B$5</c:f>
              <c:strCache>
                <c:ptCount val="1"/>
                <c:pt idx="0">
                  <c:v>GRAD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95866683200308E-17"/>
                  <c:y val="0.01874062968515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Sheet2!$A$6:$A$12</c:f>
              <c:strCache>
                <c:ptCount val="6"/>
                <c:pt idx="0">
                  <c:v>Employed</c:v>
                </c:pt>
                <c:pt idx="1">
                  <c:v>Continuing education</c:v>
                </c:pt>
                <c:pt idx="2">
                  <c:v>Seeking employment</c:v>
                </c:pt>
                <c:pt idx="3">
                  <c:v>Planning to continue education</c:v>
                </c:pt>
                <c:pt idx="4">
                  <c:v>Serving in the U.S. military</c:v>
                </c:pt>
                <c:pt idx="5">
                  <c:v>Volunteer or service program</c:v>
                </c:pt>
              </c:strCache>
            </c:strRef>
          </c:cat>
          <c:val>
            <c:numRef>
              <c:f>Sheet2!$B$6:$B$12</c:f>
              <c:numCache>
                <c:formatCode>0.0%</c:formatCode>
                <c:ptCount val="6"/>
                <c:pt idx="0">
                  <c:v>0.93125</c:v>
                </c:pt>
                <c:pt idx="1">
                  <c:v>0.00625</c:v>
                </c:pt>
                <c:pt idx="2">
                  <c:v>0.0625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Sheet2!$C$4:$C$5</c:f>
              <c:strCache>
                <c:ptCount val="1"/>
                <c:pt idx="0">
                  <c:v>UNDG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Sheet2!$A$6:$A$12</c:f>
              <c:strCache>
                <c:ptCount val="6"/>
                <c:pt idx="0">
                  <c:v>Employed</c:v>
                </c:pt>
                <c:pt idx="1">
                  <c:v>Continuing education</c:v>
                </c:pt>
                <c:pt idx="2">
                  <c:v>Seeking employment</c:v>
                </c:pt>
                <c:pt idx="3">
                  <c:v>Planning to continue education</c:v>
                </c:pt>
                <c:pt idx="4">
                  <c:v>Serving in the U.S. military</c:v>
                </c:pt>
                <c:pt idx="5">
                  <c:v>Volunteer or service program</c:v>
                </c:pt>
              </c:strCache>
            </c:strRef>
          </c:cat>
          <c:val>
            <c:numRef>
              <c:f>Sheet2!$C$6:$C$12</c:f>
              <c:numCache>
                <c:formatCode>0.0%</c:formatCode>
                <c:ptCount val="6"/>
                <c:pt idx="0">
                  <c:v>0.642857142857143</c:v>
                </c:pt>
                <c:pt idx="1">
                  <c:v>0.25974025974026</c:v>
                </c:pt>
                <c:pt idx="2">
                  <c:v>0.0357142857142857</c:v>
                </c:pt>
                <c:pt idx="3">
                  <c:v>0.0454545454545455</c:v>
                </c:pt>
                <c:pt idx="4">
                  <c:v>0.012987012987013</c:v>
                </c:pt>
                <c:pt idx="5">
                  <c:v>0.00324675324675325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044899176"/>
        <c:axId val="2044795256"/>
      </c:barChart>
      <c:catAx>
        <c:axId val="2044899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795256"/>
        <c:crosses val="autoZero"/>
        <c:auto val="1"/>
        <c:lblAlgn val="ctr"/>
        <c:lblOffset val="100"/>
        <c:noMultiLvlLbl val="0"/>
      </c:catAx>
      <c:valAx>
        <c:axId val="204479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89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William</dc:creator>
  <cp:keywords/>
  <dc:description/>
  <cp:lastModifiedBy>Katie Kelty</cp:lastModifiedBy>
  <cp:revision>2</cp:revision>
  <dcterms:created xsi:type="dcterms:W3CDTF">2016-06-30T18:53:00Z</dcterms:created>
  <dcterms:modified xsi:type="dcterms:W3CDTF">2016-06-30T18:53:00Z</dcterms:modified>
</cp:coreProperties>
</file>