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B5" w:rsidRDefault="004929B5" w:rsidP="004929B5">
      <w:pPr>
        <w:shd w:val="clear" w:color="auto" w:fill="FFFFFF"/>
        <w:spacing w:before="150" w:after="150" w:line="240" w:lineRule="auto"/>
        <w:jc w:val="center"/>
        <w:outlineLvl w:val="1"/>
        <w:rPr>
          <w:rFonts w:ascii="Times New Roman" w:eastAsia="Times New Roman" w:hAnsi="Times New Roman" w:cs="Times New Roman"/>
          <w:b/>
          <w:kern w:val="36"/>
          <w:sz w:val="32"/>
          <w:szCs w:val="32"/>
          <w:lang w:val="en-GB"/>
        </w:rPr>
      </w:pPr>
      <w:r>
        <w:rPr>
          <w:noProof/>
        </w:rPr>
        <w:drawing>
          <wp:inline distT="0" distB="0" distL="0" distR="0" wp14:anchorId="612B9C40" wp14:editId="61163E81">
            <wp:extent cx="109537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4929B5" w:rsidRPr="004929B5" w:rsidRDefault="004929B5" w:rsidP="004929B5">
      <w:pPr>
        <w:shd w:val="clear" w:color="auto" w:fill="FFFFFF"/>
        <w:spacing w:before="150" w:after="150" w:line="240" w:lineRule="auto"/>
        <w:jc w:val="center"/>
        <w:outlineLvl w:val="1"/>
        <w:rPr>
          <w:rFonts w:ascii="Times New Roman" w:eastAsia="Times New Roman" w:hAnsi="Times New Roman" w:cs="Times New Roman"/>
          <w:b/>
          <w:kern w:val="36"/>
          <w:sz w:val="32"/>
          <w:szCs w:val="32"/>
          <w:lang w:val="en-GB"/>
        </w:rPr>
      </w:pPr>
      <w:r>
        <w:rPr>
          <w:rFonts w:ascii="Times New Roman" w:eastAsia="Times New Roman" w:hAnsi="Times New Roman" w:cs="Times New Roman"/>
          <w:b/>
          <w:kern w:val="36"/>
          <w:sz w:val="32"/>
          <w:szCs w:val="32"/>
          <w:lang w:val="en-GB"/>
        </w:rPr>
        <w:t xml:space="preserve">STUDENT </w:t>
      </w:r>
      <w:r w:rsidRPr="00153517">
        <w:rPr>
          <w:rFonts w:ascii="Times New Roman" w:eastAsia="Times New Roman" w:hAnsi="Times New Roman" w:cs="Times New Roman"/>
          <w:b/>
          <w:kern w:val="36"/>
          <w:sz w:val="32"/>
          <w:szCs w:val="32"/>
          <w:lang w:val="en-GB"/>
        </w:rPr>
        <w:t>AWARD OPPORTUNITIES</w:t>
      </w:r>
      <w:r>
        <w:rPr>
          <w:rFonts w:ascii="Times New Roman" w:eastAsia="Times New Roman" w:hAnsi="Times New Roman" w:cs="Times New Roman"/>
          <w:b/>
          <w:kern w:val="36"/>
          <w:sz w:val="32"/>
          <w:szCs w:val="32"/>
          <w:lang w:val="en-GB"/>
        </w:rPr>
        <w:t xml:space="preserve"> OUTSIDE THE UNIVERSITY</w:t>
      </w:r>
    </w:p>
    <w:p w:rsidR="004929B5" w:rsidRDefault="004929B5" w:rsidP="004929B5">
      <w:pPr>
        <w:shd w:val="clear" w:color="auto" w:fill="FFFFFF"/>
        <w:spacing w:before="150" w:after="150" w:line="240" w:lineRule="auto"/>
        <w:outlineLvl w:val="1"/>
        <w:rPr>
          <w:rFonts w:ascii="Times New Roman" w:eastAsia="Times New Roman" w:hAnsi="Times New Roman" w:cs="Times New Roman"/>
          <w:kern w:val="36"/>
          <w:sz w:val="24"/>
          <w:szCs w:val="24"/>
          <w:lang w:val="en-GB"/>
        </w:rPr>
      </w:pPr>
      <w:r w:rsidRPr="00D5279A">
        <w:rPr>
          <w:rFonts w:ascii="Times New Roman" w:eastAsia="Times New Roman" w:hAnsi="Times New Roman" w:cs="Times New Roman"/>
          <w:kern w:val="36"/>
          <w:sz w:val="24"/>
          <w:szCs w:val="24"/>
          <w:lang w:val="en-GB"/>
        </w:rPr>
        <w:t xml:space="preserve">The Faculty Development Center assists </w:t>
      </w:r>
      <w:proofErr w:type="spellStart"/>
      <w:r w:rsidRPr="00D5279A">
        <w:rPr>
          <w:rFonts w:ascii="Times New Roman" w:eastAsia="Times New Roman" w:hAnsi="Times New Roman" w:cs="Times New Roman"/>
          <w:kern w:val="36"/>
          <w:sz w:val="24"/>
          <w:szCs w:val="24"/>
          <w:lang w:val="en-GB"/>
        </w:rPr>
        <w:t>Bellarmine</w:t>
      </w:r>
      <w:proofErr w:type="spellEnd"/>
      <w:r>
        <w:rPr>
          <w:rFonts w:ascii="Times New Roman" w:eastAsia="Times New Roman" w:hAnsi="Times New Roman" w:cs="Times New Roman"/>
          <w:kern w:val="36"/>
          <w:sz w:val="24"/>
          <w:szCs w:val="24"/>
          <w:lang w:val="en-GB"/>
        </w:rPr>
        <w:t xml:space="preserve"> students and alumni</w:t>
      </w:r>
      <w:r w:rsidRPr="00D5279A">
        <w:rPr>
          <w:rFonts w:ascii="Times New Roman" w:eastAsia="Times New Roman" w:hAnsi="Times New Roman" w:cs="Times New Roman"/>
          <w:kern w:val="36"/>
          <w:sz w:val="24"/>
          <w:szCs w:val="24"/>
          <w:lang w:val="en-GB"/>
        </w:rPr>
        <w:t xml:space="preserve"> in their applications for a variety of grants, fellowships, and awards</w:t>
      </w:r>
      <w:r>
        <w:rPr>
          <w:rFonts w:ascii="Times New Roman" w:eastAsia="Times New Roman" w:hAnsi="Times New Roman" w:cs="Times New Roman"/>
          <w:kern w:val="36"/>
          <w:sz w:val="24"/>
          <w:szCs w:val="24"/>
          <w:lang w:val="en-GB"/>
        </w:rPr>
        <w:t xml:space="preserve"> that are offered by entities outside the University. Faculty are in the best position to talk with and recommend students for many of these awards and fellowships. </w:t>
      </w:r>
      <w:r w:rsidRPr="00D5279A">
        <w:rPr>
          <w:rFonts w:ascii="Times New Roman" w:eastAsia="Times New Roman" w:hAnsi="Times New Roman" w:cs="Times New Roman"/>
          <w:kern w:val="36"/>
          <w:sz w:val="24"/>
          <w:szCs w:val="24"/>
          <w:lang w:val="en-GB"/>
        </w:rPr>
        <w:t>In cases where the award requires nomination or sponsorship by the University, the Vice-President for Academic Affairs, in collaboration with the Facult</w:t>
      </w:r>
      <w:r>
        <w:rPr>
          <w:rFonts w:ascii="Times New Roman" w:eastAsia="Times New Roman" w:hAnsi="Times New Roman" w:cs="Times New Roman"/>
          <w:kern w:val="36"/>
          <w:sz w:val="24"/>
          <w:szCs w:val="24"/>
          <w:lang w:val="en-GB"/>
        </w:rPr>
        <w:t xml:space="preserve">y Development Center </w:t>
      </w:r>
      <w:r w:rsidRPr="00D5279A">
        <w:rPr>
          <w:rFonts w:ascii="Times New Roman" w:eastAsia="Times New Roman" w:hAnsi="Times New Roman" w:cs="Times New Roman"/>
          <w:kern w:val="36"/>
          <w:sz w:val="24"/>
          <w:szCs w:val="24"/>
          <w:lang w:val="en-GB"/>
        </w:rPr>
        <w:t>and other fa</w:t>
      </w:r>
      <w:r>
        <w:rPr>
          <w:rFonts w:ascii="Times New Roman" w:eastAsia="Times New Roman" w:hAnsi="Times New Roman" w:cs="Times New Roman"/>
          <w:kern w:val="36"/>
          <w:sz w:val="24"/>
          <w:szCs w:val="24"/>
          <w:lang w:val="en-GB"/>
        </w:rPr>
        <w:t xml:space="preserve">culty and/or administrators, </w:t>
      </w:r>
      <w:r w:rsidRPr="00D5279A">
        <w:rPr>
          <w:rFonts w:ascii="Times New Roman" w:eastAsia="Times New Roman" w:hAnsi="Times New Roman" w:cs="Times New Roman"/>
          <w:kern w:val="36"/>
          <w:sz w:val="24"/>
          <w:szCs w:val="24"/>
          <w:lang w:val="en-GB"/>
        </w:rPr>
        <w:t xml:space="preserve">screen and recommend the final applicants for consideration. </w:t>
      </w:r>
      <w:r>
        <w:rPr>
          <w:rFonts w:ascii="Times New Roman" w:eastAsia="Times New Roman" w:hAnsi="Times New Roman" w:cs="Times New Roman"/>
          <w:kern w:val="36"/>
          <w:sz w:val="24"/>
          <w:szCs w:val="24"/>
          <w:lang w:val="en-GB"/>
        </w:rPr>
        <w:t>Some of the more well-known awards are listed below, with additional information available on their respective websites.</w:t>
      </w:r>
      <w:r w:rsidR="00A84F04">
        <w:rPr>
          <w:rFonts w:ascii="Times New Roman" w:eastAsia="Times New Roman" w:hAnsi="Times New Roman" w:cs="Times New Roman"/>
          <w:kern w:val="36"/>
          <w:sz w:val="24"/>
          <w:szCs w:val="24"/>
          <w:lang w:val="en-GB"/>
        </w:rPr>
        <w:t xml:space="preserve"> An additional resource for scholarships and awards is </w:t>
      </w:r>
      <w:hyperlink r:id="rId9" w:history="1">
        <w:r w:rsidR="00A84F04" w:rsidRPr="00C12B67">
          <w:rPr>
            <w:rStyle w:val="Hyperlink"/>
            <w:rFonts w:ascii="Times New Roman" w:eastAsia="Times New Roman" w:hAnsi="Times New Roman" w:cs="Times New Roman"/>
            <w:kern w:val="36"/>
            <w:sz w:val="24"/>
            <w:szCs w:val="24"/>
            <w:lang w:val="en-GB"/>
          </w:rPr>
          <w:t>http://www.nafadvisors.org/</w:t>
        </w:r>
      </w:hyperlink>
      <w:r w:rsidR="00A84F04">
        <w:rPr>
          <w:rFonts w:ascii="Times New Roman" w:eastAsia="Times New Roman" w:hAnsi="Times New Roman" w:cs="Times New Roman"/>
          <w:kern w:val="36"/>
          <w:sz w:val="24"/>
          <w:szCs w:val="24"/>
          <w:lang w:val="en-GB"/>
        </w:rPr>
        <w:t>.</w:t>
      </w:r>
    </w:p>
    <w:p w:rsidR="004929B5" w:rsidRPr="00153517" w:rsidRDefault="004929B5" w:rsidP="004929B5">
      <w:pPr>
        <w:shd w:val="clear" w:color="auto" w:fill="FFFFFF"/>
        <w:spacing w:before="150" w:after="150" w:line="240" w:lineRule="auto"/>
        <w:outlineLvl w:val="1"/>
        <w:rPr>
          <w:rFonts w:ascii="Times New Roman" w:eastAsia="Times New Roman" w:hAnsi="Times New Roman" w:cs="Times New Roman"/>
          <w:b/>
          <w:kern w:val="36"/>
          <w:sz w:val="36"/>
          <w:szCs w:val="36"/>
          <w:lang w:val="en-GB"/>
        </w:rPr>
      </w:pPr>
      <w:r w:rsidRPr="00153517">
        <w:rPr>
          <w:rFonts w:ascii="Times New Roman" w:eastAsia="Times New Roman" w:hAnsi="Times New Roman" w:cs="Times New Roman"/>
          <w:b/>
          <w:kern w:val="36"/>
          <w:sz w:val="36"/>
          <w:szCs w:val="36"/>
          <w:lang w:val="en-GB"/>
        </w:rPr>
        <w:t>What is the Fulbright U.S. Student Program?</w:t>
      </w:r>
    </w:p>
    <w:p w:rsidR="004929B5" w:rsidRPr="00D5279A" w:rsidRDefault="004929B5" w:rsidP="004929B5">
      <w:pPr>
        <w:shd w:val="clear" w:color="auto" w:fill="FFFFFF"/>
        <w:spacing w:before="150" w:line="240" w:lineRule="auto"/>
        <w:rPr>
          <w:rFonts w:ascii="Times New Roman" w:hAnsi="Times New Roman" w:cs="Times New Roman"/>
          <w:sz w:val="24"/>
          <w:szCs w:val="24"/>
          <w:lang w:val="en-GB"/>
        </w:rPr>
      </w:pPr>
      <w:r w:rsidRPr="004929B5">
        <w:rPr>
          <w:rFonts w:ascii="Times New Roman" w:eastAsia="Times New Roman" w:hAnsi="Times New Roman" w:cs="Times New Roman"/>
          <w:sz w:val="24"/>
          <w:szCs w:val="24"/>
          <w:lang w:val="en-GB"/>
        </w:rPr>
        <w:t xml:space="preserve">According to its program website, the Fulbright U.S. Student Program provides grants for individually designed study/research projects or for English Teaching Assistantships. A candidate will submit a </w:t>
      </w:r>
      <w:r w:rsidRPr="004929B5">
        <w:rPr>
          <w:rFonts w:ascii="Times New Roman" w:eastAsia="Times New Roman" w:hAnsi="Times New Roman" w:cs="Times New Roman"/>
          <w:i/>
          <w:iCs/>
          <w:sz w:val="24"/>
          <w:szCs w:val="24"/>
          <w:lang w:val="en-GB"/>
        </w:rPr>
        <w:t>Statement of Grant Purpose</w:t>
      </w:r>
      <w:r w:rsidRPr="004929B5">
        <w:rPr>
          <w:rFonts w:ascii="Times New Roman" w:eastAsia="Times New Roman" w:hAnsi="Times New Roman" w:cs="Times New Roman"/>
          <w:sz w:val="24"/>
          <w:szCs w:val="24"/>
          <w:lang w:val="en-GB"/>
        </w:rPr>
        <w:t xml:space="preserve"> defining activities to take place during one academic year in a participating country outside the U.S. During their grants, </w:t>
      </w:r>
      <w:proofErr w:type="spellStart"/>
      <w:r w:rsidRPr="004929B5">
        <w:rPr>
          <w:rFonts w:ascii="Times New Roman" w:eastAsia="Times New Roman" w:hAnsi="Times New Roman" w:cs="Times New Roman"/>
          <w:sz w:val="24"/>
          <w:szCs w:val="24"/>
          <w:lang w:val="en-GB"/>
        </w:rPr>
        <w:t>Fulbrighters</w:t>
      </w:r>
      <w:proofErr w:type="spellEnd"/>
      <w:r w:rsidRPr="004929B5">
        <w:rPr>
          <w:rFonts w:ascii="Times New Roman" w:eastAsia="Times New Roman" w:hAnsi="Times New Roman" w:cs="Times New Roman"/>
          <w:sz w:val="24"/>
          <w:szCs w:val="24"/>
          <w:lang w:val="en-GB"/>
        </w:rPr>
        <w:t xml:space="preserve"> will meet, work, live with and learn from the people of the host country, sharing daily experiences. The program facilitates cultural exchange through direct interaction on an individual basis in the classroom, field, home, and in routine tasks, allowing the grantee to gain an appreciation of others’ viewpoints and beliefs, the way they do things, and the way they think. Through engagement in the community, the individual will interact with their hosts on a one-to-one basis in an atmosphere of openness, academic integrity, and intellectual freedom, thereby promoting mutual understanding. For additional information, see </w:t>
      </w:r>
      <w:hyperlink r:id="rId10" w:history="1">
        <w:r w:rsidRPr="004929B5">
          <w:rPr>
            <w:rStyle w:val="Hyperlink"/>
            <w:rFonts w:ascii="Times New Roman" w:hAnsi="Times New Roman" w:cs="Times New Roman"/>
            <w:sz w:val="24"/>
            <w:szCs w:val="24"/>
            <w:lang w:val="en-GB"/>
          </w:rPr>
          <w:t>http://us.fulbrightonline.org/</w:t>
        </w:r>
      </w:hyperlink>
      <w:r>
        <w:rPr>
          <w:rFonts w:ascii="Times New Roman" w:hAnsi="Times New Roman" w:cs="Times New Roman"/>
          <w:sz w:val="24"/>
          <w:szCs w:val="24"/>
          <w:lang w:val="en-GB"/>
        </w:rPr>
        <w:t>.</w:t>
      </w:r>
    </w:p>
    <w:p w:rsidR="004929B5" w:rsidRPr="00153517" w:rsidRDefault="004929B5" w:rsidP="004929B5">
      <w:pPr>
        <w:shd w:val="clear" w:color="auto" w:fill="FFFFFF"/>
        <w:spacing w:before="150" w:after="150" w:line="240" w:lineRule="auto"/>
        <w:outlineLvl w:val="1"/>
        <w:rPr>
          <w:rFonts w:ascii="Times New Roman" w:eastAsia="Times New Roman" w:hAnsi="Times New Roman" w:cs="Times New Roman"/>
          <w:b/>
          <w:kern w:val="36"/>
          <w:sz w:val="36"/>
          <w:szCs w:val="36"/>
          <w:lang w:val="en-GB"/>
        </w:rPr>
      </w:pPr>
      <w:r w:rsidRPr="00153517">
        <w:rPr>
          <w:rFonts w:ascii="Times New Roman" w:eastAsia="Times New Roman" w:hAnsi="Times New Roman" w:cs="Times New Roman"/>
          <w:b/>
          <w:kern w:val="36"/>
          <w:sz w:val="36"/>
          <w:szCs w:val="36"/>
          <w:lang w:val="en-GB"/>
        </w:rPr>
        <w:t>What is the Truman Scholar Program?</w:t>
      </w:r>
    </w:p>
    <w:p w:rsidR="004929B5" w:rsidRPr="00E25503" w:rsidRDefault="004929B5" w:rsidP="004929B5">
      <w:pPr>
        <w:spacing w:line="240" w:lineRule="auto"/>
        <w:rPr>
          <w:rFonts w:ascii="Times New Roman" w:hAnsi="Times New Roman" w:cs="Times New Roman"/>
          <w:sz w:val="24"/>
          <w:szCs w:val="24"/>
          <w:u w:val="single"/>
          <w:lang w:val="en-GB"/>
        </w:rPr>
      </w:pPr>
      <w:r w:rsidRPr="004929B5">
        <w:rPr>
          <w:rFonts w:ascii="Times New Roman" w:hAnsi="Times New Roman" w:cs="Times New Roman"/>
          <w:sz w:val="24"/>
          <w:szCs w:val="24"/>
          <w:bdr w:val="none" w:sz="0" w:space="0" w:color="auto" w:frame="1"/>
          <w:lang w:val="en"/>
        </w:rPr>
        <w:t>Based on an initiative begun by President Harry S. Truman, the Truman Scholarship Foundation has fulfilled the mission of supporting the potential of terrific young people from across the United States committed to public service – for over forty years. T</w:t>
      </w:r>
      <w:r w:rsidRPr="004929B5">
        <w:rPr>
          <w:rFonts w:ascii="Times New Roman" w:hAnsi="Times New Roman" w:cs="Times New Roman"/>
          <w:sz w:val="24"/>
          <w:szCs w:val="24"/>
          <w:lang w:val="en"/>
        </w:rPr>
        <w:t>he Truman Scholarship Foundation, initially only a source of scholarship support, today nurtures, supports and sustains the ideals and ambitions of young leaders. Along with providing scholarships for graduate school, the Foundation operates a week-long program for each new class of Truman Scholars that builds community among them and ensures deep mentoring from more seasoned Scholars. Truman Scholars are brought to Washington, DC, for anywhere from three months to two years—after college but before graduate school—and placed in positions with the federal government or with nationally focused nonprofit organizations. Applicants must be college juniors. For more information, see</w:t>
      </w:r>
      <w:r w:rsidRPr="004929B5">
        <w:rPr>
          <w:rFonts w:ascii="Times New Roman" w:hAnsi="Times New Roman" w:cs="Times New Roman"/>
          <w:sz w:val="24"/>
          <w:szCs w:val="24"/>
          <w:bdr w:val="none" w:sz="0" w:space="0" w:color="auto" w:frame="1"/>
          <w:lang w:val="en"/>
        </w:rPr>
        <w:t xml:space="preserve"> </w:t>
      </w:r>
      <w:hyperlink r:id="rId11" w:history="1">
        <w:r w:rsidRPr="004929B5">
          <w:rPr>
            <w:rStyle w:val="Hyperlink"/>
            <w:rFonts w:ascii="Times New Roman" w:hAnsi="Times New Roman" w:cs="Times New Roman"/>
            <w:color w:val="auto"/>
            <w:sz w:val="24"/>
            <w:szCs w:val="24"/>
            <w:lang w:val="en-GB"/>
          </w:rPr>
          <w:t>http://www.truman.gov/</w:t>
        </w:r>
      </w:hyperlink>
      <w:r w:rsidRPr="004929B5">
        <w:rPr>
          <w:rFonts w:ascii="Times New Roman" w:hAnsi="Times New Roman" w:cs="Times New Roman"/>
          <w:sz w:val="24"/>
          <w:szCs w:val="24"/>
          <w:lang w:val="en-GB"/>
        </w:rPr>
        <w:t>.</w:t>
      </w:r>
    </w:p>
    <w:p w:rsidR="00E25503" w:rsidRPr="004929B5" w:rsidRDefault="00E25503" w:rsidP="004929B5">
      <w:pPr>
        <w:spacing w:line="240" w:lineRule="auto"/>
        <w:rPr>
          <w:rFonts w:ascii="Times New Roman" w:hAnsi="Times New Roman" w:cs="Times New Roman"/>
          <w:sz w:val="24"/>
          <w:szCs w:val="24"/>
          <w:bdr w:val="none" w:sz="0" w:space="0" w:color="auto" w:frame="1"/>
          <w:lang w:val="en"/>
        </w:rPr>
      </w:pPr>
    </w:p>
    <w:p w:rsidR="004929B5" w:rsidRPr="00153517" w:rsidRDefault="004929B5" w:rsidP="004929B5">
      <w:pPr>
        <w:shd w:val="clear" w:color="auto" w:fill="FFFFFF"/>
        <w:spacing w:before="150" w:after="150" w:line="240" w:lineRule="auto"/>
        <w:outlineLvl w:val="1"/>
        <w:rPr>
          <w:rFonts w:ascii="Times New Roman" w:eastAsia="Times New Roman" w:hAnsi="Times New Roman" w:cs="Times New Roman"/>
          <w:b/>
          <w:kern w:val="36"/>
          <w:sz w:val="36"/>
          <w:szCs w:val="36"/>
          <w:lang w:val="en-GB"/>
        </w:rPr>
      </w:pPr>
      <w:r w:rsidRPr="00153517">
        <w:rPr>
          <w:rFonts w:ascii="Times New Roman" w:eastAsia="Times New Roman" w:hAnsi="Times New Roman" w:cs="Times New Roman"/>
          <w:b/>
          <w:kern w:val="36"/>
          <w:sz w:val="36"/>
          <w:szCs w:val="36"/>
          <w:lang w:val="en-GB"/>
        </w:rPr>
        <w:t xml:space="preserve">What is the </w:t>
      </w:r>
      <w:proofErr w:type="spellStart"/>
      <w:r w:rsidRPr="00153517">
        <w:rPr>
          <w:rFonts w:ascii="Times New Roman" w:eastAsia="Times New Roman" w:hAnsi="Times New Roman" w:cs="Times New Roman"/>
          <w:b/>
          <w:kern w:val="36"/>
          <w:sz w:val="36"/>
          <w:szCs w:val="36"/>
          <w:lang w:val="en-GB"/>
        </w:rPr>
        <w:t>Cralle</w:t>
      </w:r>
      <w:proofErr w:type="spellEnd"/>
      <w:r w:rsidRPr="00153517">
        <w:rPr>
          <w:rFonts w:ascii="Times New Roman" w:eastAsia="Times New Roman" w:hAnsi="Times New Roman" w:cs="Times New Roman"/>
          <w:b/>
          <w:kern w:val="36"/>
          <w:sz w:val="36"/>
          <w:szCs w:val="36"/>
          <w:lang w:val="en-GB"/>
        </w:rPr>
        <w:t xml:space="preserve"> Foundation/Joan </w:t>
      </w:r>
      <w:proofErr w:type="spellStart"/>
      <w:r w:rsidRPr="00153517">
        <w:rPr>
          <w:rFonts w:ascii="Times New Roman" w:eastAsia="Times New Roman" w:hAnsi="Times New Roman" w:cs="Times New Roman"/>
          <w:b/>
          <w:kern w:val="36"/>
          <w:sz w:val="36"/>
          <w:szCs w:val="36"/>
          <w:lang w:val="en-GB"/>
        </w:rPr>
        <w:t>Cralle</w:t>
      </w:r>
      <w:proofErr w:type="spellEnd"/>
      <w:r w:rsidRPr="00153517">
        <w:rPr>
          <w:rFonts w:ascii="Times New Roman" w:eastAsia="Times New Roman" w:hAnsi="Times New Roman" w:cs="Times New Roman"/>
          <w:b/>
          <w:kern w:val="36"/>
          <w:sz w:val="36"/>
          <w:szCs w:val="36"/>
          <w:lang w:val="en-GB"/>
        </w:rPr>
        <w:t xml:space="preserve"> Day Fellowship?</w:t>
      </w:r>
    </w:p>
    <w:p w:rsidR="004929B5" w:rsidRPr="00817B3B" w:rsidRDefault="004929B5" w:rsidP="004929B5">
      <w:pPr>
        <w:spacing w:before="100" w:beforeAutospacing="1" w:after="100" w:afterAutospacing="1" w:line="240" w:lineRule="auto"/>
        <w:ind w:right="450"/>
        <w:rPr>
          <w:rFonts w:ascii="Times New Roman" w:eastAsia="Times New Roman" w:hAnsi="Times New Roman" w:cs="Times New Roman"/>
          <w:color w:val="000000"/>
          <w:sz w:val="24"/>
          <w:szCs w:val="24"/>
        </w:rPr>
      </w:pPr>
      <w:r w:rsidRPr="00BE542C">
        <w:rPr>
          <w:rFonts w:ascii="Times New Roman" w:eastAsia="Times New Roman" w:hAnsi="Times New Roman" w:cs="Times New Roman"/>
          <w:color w:val="000000"/>
          <w:sz w:val="24"/>
          <w:szCs w:val="24"/>
        </w:rPr>
        <w:t xml:space="preserve">Endowed by a gift from the </w:t>
      </w:r>
      <w:proofErr w:type="spellStart"/>
      <w:r w:rsidRPr="00BE542C">
        <w:rPr>
          <w:rFonts w:ascii="Times New Roman" w:eastAsia="Times New Roman" w:hAnsi="Times New Roman" w:cs="Times New Roman"/>
          <w:color w:val="000000"/>
          <w:sz w:val="24"/>
          <w:szCs w:val="24"/>
        </w:rPr>
        <w:t>Cralle</w:t>
      </w:r>
      <w:proofErr w:type="spellEnd"/>
      <w:r w:rsidRPr="00BE542C">
        <w:rPr>
          <w:rFonts w:ascii="Times New Roman" w:eastAsia="Times New Roman" w:hAnsi="Times New Roman" w:cs="Times New Roman"/>
          <w:color w:val="000000"/>
          <w:sz w:val="24"/>
          <w:szCs w:val="24"/>
        </w:rPr>
        <w:t xml:space="preserve"> Foundation, named to honor Joan </w:t>
      </w:r>
      <w:proofErr w:type="spellStart"/>
      <w:r w:rsidRPr="00BE542C">
        <w:rPr>
          <w:rFonts w:ascii="Times New Roman" w:eastAsia="Times New Roman" w:hAnsi="Times New Roman" w:cs="Times New Roman"/>
          <w:color w:val="000000"/>
          <w:sz w:val="24"/>
          <w:szCs w:val="24"/>
        </w:rPr>
        <w:t>Cralle</w:t>
      </w:r>
      <w:proofErr w:type="spellEnd"/>
      <w:r w:rsidRPr="00BE542C">
        <w:rPr>
          <w:rFonts w:ascii="Times New Roman" w:eastAsia="Times New Roman" w:hAnsi="Times New Roman" w:cs="Times New Roman"/>
          <w:color w:val="000000"/>
          <w:sz w:val="24"/>
          <w:szCs w:val="24"/>
        </w:rPr>
        <w:t xml:space="preserve"> Day, the </w:t>
      </w:r>
      <w:proofErr w:type="spellStart"/>
      <w:r w:rsidRPr="00BE542C">
        <w:rPr>
          <w:rFonts w:ascii="Times New Roman" w:eastAsia="Times New Roman" w:hAnsi="Times New Roman" w:cs="Times New Roman"/>
          <w:color w:val="000000"/>
          <w:sz w:val="24"/>
          <w:szCs w:val="24"/>
        </w:rPr>
        <w:t>Cralle</w:t>
      </w:r>
      <w:proofErr w:type="spellEnd"/>
      <w:r w:rsidRPr="00BE542C">
        <w:rPr>
          <w:rFonts w:ascii="Times New Roman" w:eastAsia="Times New Roman" w:hAnsi="Times New Roman" w:cs="Times New Roman"/>
          <w:color w:val="000000"/>
          <w:sz w:val="24"/>
          <w:szCs w:val="24"/>
        </w:rPr>
        <w:t xml:space="preserve"> Foundation/Joan </w:t>
      </w:r>
      <w:proofErr w:type="spellStart"/>
      <w:r w:rsidRPr="00BE542C">
        <w:rPr>
          <w:rFonts w:ascii="Times New Roman" w:eastAsia="Times New Roman" w:hAnsi="Times New Roman" w:cs="Times New Roman"/>
          <w:color w:val="000000"/>
          <w:sz w:val="24"/>
          <w:szCs w:val="24"/>
        </w:rPr>
        <w:t>Cralle</w:t>
      </w:r>
      <w:proofErr w:type="spellEnd"/>
      <w:r w:rsidRPr="00BE542C">
        <w:rPr>
          <w:rFonts w:ascii="Times New Roman" w:eastAsia="Times New Roman" w:hAnsi="Times New Roman" w:cs="Times New Roman"/>
          <w:color w:val="000000"/>
          <w:sz w:val="24"/>
          <w:szCs w:val="24"/>
        </w:rPr>
        <w:t xml:space="preserve"> Day Fellowship is available for graduate or professional study at the University of Kentucky for an entering student who is a graduate of one of the 20 four-year independent colleges and universities in the Commonwealth affiliated with the Association of Independent Kentucky Colleges and Universities. The eligible independent institutions are: </w:t>
      </w:r>
      <w:r w:rsidRPr="00731401">
        <w:rPr>
          <w:rFonts w:ascii="Times New Roman" w:eastAsia="Times New Roman" w:hAnsi="Times New Roman" w:cs="Times New Roman"/>
          <w:bCs/>
          <w:i/>
          <w:iCs/>
          <w:color w:val="000000"/>
          <w:sz w:val="24"/>
          <w:szCs w:val="24"/>
        </w:rPr>
        <w:t xml:space="preserve">Alice Lloyd College, Asbury College, </w:t>
      </w:r>
      <w:proofErr w:type="spellStart"/>
      <w:r w:rsidRPr="00731401">
        <w:rPr>
          <w:rFonts w:ascii="Times New Roman" w:eastAsia="Times New Roman" w:hAnsi="Times New Roman" w:cs="Times New Roman"/>
          <w:bCs/>
          <w:i/>
          <w:iCs/>
          <w:color w:val="000000"/>
          <w:sz w:val="24"/>
          <w:szCs w:val="24"/>
        </w:rPr>
        <w:t>Bellarmine</w:t>
      </w:r>
      <w:proofErr w:type="spellEnd"/>
      <w:r w:rsidRPr="00731401">
        <w:rPr>
          <w:rFonts w:ascii="Times New Roman" w:eastAsia="Times New Roman" w:hAnsi="Times New Roman" w:cs="Times New Roman"/>
          <w:bCs/>
          <w:i/>
          <w:iCs/>
          <w:color w:val="000000"/>
          <w:sz w:val="24"/>
          <w:szCs w:val="24"/>
        </w:rPr>
        <w:t xml:space="preserve"> University, Berea College, Brescia University, Campbellsville University, Centre College, Georgetown College, Kentucky Christian University, Kentucky Wesleyan College, Lindsey Wilson College, Mid-Continent University, Midway College, Pikeville College, Spalding University, St. Catharine College, Thomas More College, Transylvania University, Union College, and University of the </w:t>
      </w:r>
      <w:proofErr w:type="spellStart"/>
      <w:r w:rsidRPr="00731401">
        <w:rPr>
          <w:rFonts w:ascii="Times New Roman" w:eastAsia="Times New Roman" w:hAnsi="Times New Roman" w:cs="Times New Roman"/>
          <w:bCs/>
          <w:i/>
          <w:iCs/>
          <w:color w:val="000000"/>
          <w:sz w:val="24"/>
          <w:szCs w:val="24"/>
        </w:rPr>
        <w:t>Cumberlands</w:t>
      </w:r>
      <w:proofErr w:type="spellEnd"/>
      <w:r w:rsidRPr="00BE54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BE542C">
        <w:rPr>
          <w:rFonts w:ascii="Times New Roman" w:eastAsia="Times New Roman" w:hAnsi="Times New Roman" w:cs="Times New Roman"/>
          <w:b/>
          <w:color w:val="000000"/>
          <w:sz w:val="24"/>
          <w:szCs w:val="24"/>
        </w:rPr>
        <w:t xml:space="preserve">Preference will be given to candidates graduating from </w:t>
      </w:r>
      <w:proofErr w:type="spellStart"/>
      <w:r w:rsidRPr="00BE542C">
        <w:rPr>
          <w:rFonts w:ascii="Times New Roman" w:eastAsia="Times New Roman" w:hAnsi="Times New Roman" w:cs="Times New Roman"/>
          <w:b/>
          <w:color w:val="000000"/>
          <w:sz w:val="24"/>
          <w:szCs w:val="24"/>
        </w:rPr>
        <w:t>Bellarmine</w:t>
      </w:r>
      <w:proofErr w:type="spellEnd"/>
      <w:r w:rsidRPr="00BE542C">
        <w:rPr>
          <w:rFonts w:ascii="Times New Roman" w:eastAsia="Times New Roman" w:hAnsi="Times New Roman" w:cs="Times New Roman"/>
          <w:b/>
          <w:color w:val="000000"/>
          <w:sz w:val="24"/>
          <w:szCs w:val="24"/>
        </w:rPr>
        <w:t xml:space="preserve"> College, Georgetown College, Lindsey Wilson College, or University of the </w:t>
      </w:r>
      <w:proofErr w:type="spellStart"/>
      <w:r w:rsidRPr="00BE542C">
        <w:rPr>
          <w:rFonts w:ascii="Times New Roman" w:eastAsia="Times New Roman" w:hAnsi="Times New Roman" w:cs="Times New Roman"/>
          <w:b/>
          <w:color w:val="000000"/>
          <w:sz w:val="24"/>
          <w:szCs w:val="24"/>
        </w:rPr>
        <w:t>Cumberlands</w:t>
      </w:r>
      <w:proofErr w:type="spellEnd"/>
      <w:r w:rsidRPr="00BE542C">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For more information, see </w:t>
      </w:r>
      <w:hyperlink r:id="rId12" w:anchor="Cralle" w:history="1">
        <w:r w:rsidRPr="00817B3B">
          <w:rPr>
            <w:rStyle w:val="Hyperlink"/>
            <w:rFonts w:ascii="Times New Roman" w:eastAsia="Times New Roman" w:hAnsi="Times New Roman" w:cs="Times New Roman"/>
            <w:sz w:val="24"/>
            <w:szCs w:val="24"/>
          </w:rPr>
          <w:t>http://www.gradschool.uky.edu/studentfunding/fellowship_opportunities.html#Cralle</w:t>
        </w:r>
      </w:hyperlink>
      <w:r>
        <w:rPr>
          <w:rFonts w:ascii="Times New Roman" w:eastAsia="Times New Roman" w:hAnsi="Times New Roman" w:cs="Times New Roman"/>
          <w:color w:val="000000"/>
          <w:sz w:val="24"/>
          <w:szCs w:val="24"/>
        </w:rPr>
        <w:t>.</w:t>
      </w:r>
    </w:p>
    <w:p w:rsidR="004929B5" w:rsidRPr="00153517" w:rsidRDefault="004929B5" w:rsidP="004929B5">
      <w:pPr>
        <w:shd w:val="clear" w:color="auto" w:fill="FFFFFF"/>
        <w:spacing w:before="150" w:after="150" w:line="240" w:lineRule="auto"/>
        <w:outlineLvl w:val="1"/>
        <w:rPr>
          <w:rFonts w:ascii="Times New Roman" w:eastAsia="Times New Roman" w:hAnsi="Times New Roman" w:cs="Times New Roman"/>
          <w:b/>
          <w:kern w:val="36"/>
          <w:sz w:val="36"/>
          <w:szCs w:val="36"/>
          <w:lang w:val="en-GB"/>
        </w:rPr>
      </w:pPr>
      <w:r w:rsidRPr="00153517">
        <w:rPr>
          <w:rFonts w:ascii="Times New Roman" w:eastAsia="Times New Roman" w:hAnsi="Times New Roman" w:cs="Times New Roman"/>
          <w:b/>
          <w:kern w:val="36"/>
          <w:sz w:val="36"/>
          <w:szCs w:val="36"/>
          <w:lang w:val="en-GB"/>
        </w:rPr>
        <w:t>What is Benjamin A. Gilman International Scholarship Program?</w:t>
      </w:r>
    </w:p>
    <w:p w:rsidR="004929B5" w:rsidRPr="00817B3B" w:rsidRDefault="004929B5" w:rsidP="004929B5">
      <w:pPr>
        <w:pStyle w:val="NormalWeb"/>
      </w:pPr>
      <w:r w:rsidRPr="00DA0FED">
        <w:t>The Gilman Scholarship Program offers awards for undergraduate study abroad and was established by the International Academic Opportunity Act of 2000. This scholarship provides awards for U.S. undergraduate students who are receiving Federal Pell Grant funding at a two-year or four-year college or university to participate in study and intern abroad programs worldwide.</w:t>
      </w:r>
      <w:r w:rsidRPr="00817B3B">
        <w:t xml:space="preserve"> The Gilman Scholarship Program is open to U.S. citizen undergraduate students who are planning to study and intern abroad. The program aims to diversify the kinds of students who study and intern abroad and the countries and regions where they go by supporting undergraduates who might otherwise not participate due to financial constraints.</w:t>
      </w:r>
      <w:r>
        <w:t xml:space="preserve"> For additional information, see </w:t>
      </w:r>
      <w:hyperlink r:id="rId13" w:history="1">
        <w:r w:rsidRPr="00817B3B">
          <w:rPr>
            <w:rStyle w:val="Hyperlink"/>
          </w:rPr>
          <w:t>http://www.iie.org/Programs/Gilman-Scholarship-Program</w:t>
        </w:r>
      </w:hyperlink>
      <w:r>
        <w:rPr>
          <w:color w:val="000000"/>
        </w:rPr>
        <w:t>.</w:t>
      </w:r>
    </w:p>
    <w:p w:rsidR="004929B5" w:rsidRPr="00153517" w:rsidRDefault="004929B5" w:rsidP="004929B5">
      <w:pPr>
        <w:shd w:val="clear" w:color="auto" w:fill="FFFFFF"/>
        <w:spacing w:before="150" w:after="150" w:line="240" w:lineRule="auto"/>
        <w:outlineLvl w:val="1"/>
        <w:rPr>
          <w:rFonts w:ascii="Times New Roman" w:eastAsia="Times New Roman" w:hAnsi="Times New Roman" w:cs="Times New Roman"/>
          <w:b/>
          <w:kern w:val="36"/>
          <w:sz w:val="36"/>
          <w:szCs w:val="36"/>
          <w:lang w:val="en-GB"/>
        </w:rPr>
      </w:pPr>
      <w:r w:rsidRPr="00153517">
        <w:rPr>
          <w:rFonts w:ascii="Times New Roman" w:eastAsia="Times New Roman" w:hAnsi="Times New Roman" w:cs="Times New Roman"/>
          <w:b/>
          <w:kern w:val="36"/>
          <w:sz w:val="36"/>
          <w:szCs w:val="36"/>
          <w:lang w:val="en-GB"/>
        </w:rPr>
        <w:t>What are the Boren Awards?</w:t>
      </w:r>
    </w:p>
    <w:p w:rsidR="004929B5" w:rsidRPr="00B03AB4" w:rsidRDefault="004929B5" w:rsidP="004929B5">
      <w:pPr>
        <w:shd w:val="clear" w:color="auto" w:fill="FFFFFF"/>
        <w:spacing w:before="150" w:after="150" w:line="240" w:lineRule="auto"/>
        <w:outlineLvl w:val="1"/>
        <w:rPr>
          <w:rFonts w:ascii="Times New Roman" w:eastAsia="Times New Roman" w:hAnsi="Times New Roman" w:cs="Times New Roman"/>
          <w:color w:val="003F5F"/>
          <w:kern w:val="36"/>
          <w:sz w:val="24"/>
          <w:szCs w:val="24"/>
          <w:lang w:val="en-GB"/>
        </w:rPr>
      </w:pPr>
      <w:r w:rsidRPr="00DA0FED">
        <w:rPr>
          <w:rFonts w:ascii="Times New Roman" w:eastAsia="Times New Roman" w:hAnsi="Times New Roman" w:cs="Times New Roman"/>
          <w:sz w:val="24"/>
          <w:szCs w:val="24"/>
        </w:rPr>
        <w:t>Boren Scholarships and Fellowships provide unique funding opportunities for U.S. undergraduate and graduate students to study less commonly taught languages in world regions critical to U.S. interests, and underrepresented in study abroad, including Africa, Asia, Central and Eastern Europe, Eurasia, Latin America, and the Middle East.</w:t>
      </w:r>
      <w:r w:rsidRPr="00B03AB4">
        <w:rPr>
          <w:rFonts w:ascii="Times New Roman" w:hAnsi="Times New Roman" w:cs="Times New Roman"/>
          <w:sz w:val="24"/>
          <w:szCs w:val="24"/>
        </w:rPr>
        <w:t xml:space="preserve"> </w:t>
      </w:r>
      <w:hyperlink r:id="rId14" w:tgtFrame="_blank" w:history="1">
        <w:r w:rsidRPr="00B03AB4">
          <w:rPr>
            <w:rFonts w:ascii="Times New Roman" w:hAnsi="Times New Roman" w:cs="Times New Roman"/>
            <w:sz w:val="24"/>
            <w:szCs w:val="24"/>
          </w:rPr>
          <w:t>Boren Fellowships</w:t>
        </w:r>
      </w:hyperlink>
      <w:r w:rsidRPr="00B03AB4">
        <w:rPr>
          <w:rFonts w:ascii="Times New Roman" w:hAnsi="Times New Roman" w:cs="Times New Roman"/>
          <w:sz w:val="24"/>
          <w:szCs w:val="24"/>
        </w:rPr>
        <w:t xml:space="preserve"> encourage U.S. graduate students to add an important international and language component to their education, and can include language study, research, and academic internships. You must be a U.S. citizen to apply. </w:t>
      </w:r>
      <w:r w:rsidRPr="00B03AB4">
        <w:rPr>
          <w:rFonts w:ascii="Times New Roman" w:eastAsia="Times New Roman" w:hAnsi="Times New Roman" w:cs="Times New Roman"/>
          <w:sz w:val="24"/>
          <w:szCs w:val="24"/>
        </w:rPr>
        <w:t xml:space="preserve"> </w:t>
      </w:r>
      <w:r w:rsidRPr="00B03AB4">
        <w:rPr>
          <w:rFonts w:ascii="Times New Roman" w:hAnsi="Times New Roman" w:cs="Times New Roman"/>
          <w:sz w:val="24"/>
          <w:szCs w:val="24"/>
        </w:rPr>
        <w:t>Boren Award amounts are based on the length of t</w:t>
      </w:r>
      <w:r>
        <w:rPr>
          <w:rFonts w:ascii="Times New Roman" w:hAnsi="Times New Roman" w:cs="Times New Roman"/>
          <w:sz w:val="24"/>
          <w:szCs w:val="24"/>
        </w:rPr>
        <w:t>ime the Boren Scholar or Fellow</w:t>
      </w:r>
      <w:r w:rsidRPr="00B03AB4">
        <w:rPr>
          <w:rFonts w:ascii="Times New Roman" w:hAnsi="Times New Roman" w:cs="Times New Roman"/>
          <w:sz w:val="24"/>
          <w:szCs w:val="24"/>
        </w:rPr>
        <w:t xml:space="preserve"> spends overseas and the cost of the program. Boren Scholarships can provide undergraduate students with up to $20,000, and Boren Fellowships can provide graduate students with up to $30,000.</w:t>
      </w:r>
      <w:r>
        <w:rPr>
          <w:rFonts w:ascii="Times New Roman" w:hAnsi="Times New Roman" w:cs="Times New Roman"/>
          <w:sz w:val="24"/>
          <w:szCs w:val="24"/>
        </w:rPr>
        <w:t xml:space="preserve"> For more information, see </w:t>
      </w:r>
      <w:hyperlink r:id="rId15" w:history="1">
        <w:r w:rsidRPr="00B03AB4">
          <w:rPr>
            <w:rStyle w:val="Hyperlink"/>
            <w:rFonts w:ascii="Times New Roman" w:eastAsia="Times New Roman" w:hAnsi="Times New Roman" w:cs="Times New Roman"/>
            <w:sz w:val="24"/>
            <w:szCs w:val="24"/>
          </w:rPr>
          <w:t>http://www.borenawards.org/</w:t>
        </w:r>
      </w:hyperlink>
      <w:r>
        <w:rPr>
          <w:rFonts w:ascii="Times New Roman" w:eastAsia="Times New Roman" w:hAnsi="Times New Roman" w:cs="Times New Roman"/>
          <w:sz w:val="24"/>
          <w:szCs w:val="24"/>
        </w:rPr>
        <w:t>.</w:t>
      </w:r>
    </w:p>
    <w:p w:rsidR="008432C8" w:rsidRDefault="008432C8" w:rsidP="004929B5">
      <w:pPr>
        <w:spacing w:after="0" w:line="240" w:lineRule="auto"/>
        <w:rPr>
          <w:rFonts w:ascii="Times New Roman" w:eastAsia="Times New Roman" w:hAnsi="Times New Roman" w:cs="Times New Roman"/>
          <w:b/>
          <w:sz w:val="36"/>
          <w:szCs w:val="36"/>
        </w:rPr>
      </w:pPr>
    </w:p>
    <w:p w:rsidR="004929B5" w:rsidRDefault="004929B5" w:rsidP="004929B5">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is the Davies-Jackson Scholarship?</w:t>
      </w:r>
    </w:p>
    <w:p w:rsidR="004929B5" w:rsidRDefault="004929B5" w:rsidP="004929B5">
      <w:pPr>
        <w:spacing w:after="0" w:line="240" w:lineRule="auto"/>
        <w:rPr>
          <w:rFonts w:ascii="Times New Roman" w:eastAsia="Times New Roman" w:hAnsi="Times New Roman" w:cs="Times New Roman"/>
          <w:sz w:val="24"/>
          <w:szCs w:val="24"/>
        </w:rPr>
      </w:pPr>
    </w:p>
    <w:p w:rsidR="004929B5" w:rsidRDefault="00715E67" w:rsidP="00492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of</w:t>
      </w:r>
      <w:r w:rsidR="004929B5">
        <w:rPr>
          <w:rFonts w:ascii="Times New Roman" w:eastAsia="Times New Roman" w:hAnsi="Times New Roman" w:cs="Times New Roman"/>
          <w:sz w:val="24"/>
          <w:szCs w:val="24"/>
        </w:rPr>
        <w:t xml:space="preserve"> Independent Colleges offers the Davies-Jackson Scholarship to graduating seniors, supporting up to two years of study at St. John’s College at the University of Cambridge in England. </w:t>
      </w:r>
      <w:r w:rsidR="00E028D5">
        <w:rPr>
          <w:rFonts w:ascii="Times New Roman" w:eastAsia="Times New Roman" w:hAnsi="Times New Roman" w:cs="Times New Roman"/>
          <w:sz w:val="24"/>
          <w:szCs w:val="24"/>
        </w:rPr>
        <w:t xml:space="preserve">Valued at approximately $50,000, the fellowship is available to seniors who possess exceptional academic records, </w:t>
      </w:r>
      <w:r w:rsidR="00E028D5" w:rsidRPr="00E028D5">
        <w:rPr>
          <w:rFonts w:ascii="Times New Roman" w:eastAsia="Times New Roman" w:hAnsi="Times New Roman" w:cs="Times New Roman"/>
          <w:b/>
          <w:sz w:val="24"/>
          <w:szCs w:val="24"/>
        </w:rPr>
        <w:t>who are the first in their families to graduate from college</w:t>
      </w:r>
      <w:r w:rsidR="00E028D5">
        <w:rPr>
          <w:rFonts w:ascii="Times New Roman" w:eastAsia="Times New Roman" w:hAnsi="Times New Roman" w:cs="Times New Roman"/>
          <w:sz w:val="24"/>
          <w:szCs w:val="24"/>
        </w:rPr>
        <w:t xml:space="preserve">, and who will study in one or more of the following subjects:  Archaeology and Anthropology, Classics, Economics, English, Geography, History, History of Art, Modern and Medieval Languages, Music, Philosophy, and Social and Political Sciences. Applications are reviewed by a U.S. Selection Committee, with the most promising applications forwarded to Cambridge for review by admissions personnel in each subject matter. For more information, see </w:t>
      </w:r>
      <w:hyperlink r:id="rId16" w:history="1">
        <w:r w:rsidR="00E028D5" w:rsidRPr="006F324E">
          <w:rPr>
            <w:rStyle w:val="Hyperlink"/>
            <w:rFonts w:ascii="Times New Roman" w:eastAsia="Times New Roman" w:hAnsi="Times New Roman" w:cs="Times New Roman"/>
            <w:sz w:val="24"/>
            <w:szCs w:val="24"/>
          </w:rPr>
          <w:t>www.cic.edu/DaviesJackson</w:t>
        </w:r>
      </w:hyperlink>
      <w:r w:rsidR="00E028D5">
        <w:rPr>
          <w:rFonts w:ascii="Times New Roman" w:eastAsia="Times New Roman" w:hAnsi="Times New Roman" w:cs="Times New Roman"/>
          <w:sz w:val="24"/>
          <w:szCs w:val="24"/>
        </w:rPr>
        <w:t>.</w:t>
      </w:r>
    </w:p>
    <w:p w:rsidR="008432C8" w:rsidRDefault="008432C8" w:rsidP="004929B5">
      <w:pPr>
        <w:spacing w:after="0" w:line="240" w:lineRule="auto"/>
        <w:rPr>
          <w:rFonts w:ascii="Times New Roman" w:eastAsia="Times New Roman" w:hAnsi="Times New Roman" w:cs="Times New Roman"/>
          <w:sz w:val="24"/>
          <w:szCs w:val="24"/>
        </w:rPr>
      </w:pPr>
    </w:p>
    <w:p w:rsidR="008432C8" w:rsidRDefault="00EC65F6" w:rsidP="008432C8">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are the Marshall</w:t>
      </w:r>
      <w:r w:rsidR="008432C8">
        <w:rPr>
          <w:rFonts w:ascii="Times New Roman" w:eastAsia="Times New Roman" w:hAnsi="Times New Roman" w:cs="Times New Roman"/>
          <w:b/>
          <w:sz w:val="36"/>
          <w:szCs w:val="36"/>
        </w:rPr>
        <w:t xml:space="preserve"> Scholarship</w:t>
      </w:r>
      <w:r>
        <w:rPr>
          <w:rFonts w:ascii="Times New Roman" w:eastAsia="Times New Roman" w:hAnsi="Times New Roman" w:cs="Times New Roman"/>
          <w:b/>
          <w:sz w:val="36"/>
          <w:szCs w:val="36"/>
        </w:rPr>
        <w:t>s</w:t>
      </w:r>
      <w:r w:rsidR="008432C8">
        <w:rPr>
          <w:rFonts w:ascii="Times New Roman" w:eastAsia="Times New Roman" w:hAnsi="Times New Roman" w:cs="Times New Roman"/>
          <w:b/>
          <w:sz w:val="36"/>
          <w:szCs w:val="36"/>
        </w:rPr>
        <w:t>?</w:t>
      </w:r>
    </w:p>
    <w:p w:rsidR="00EC65F6" w:rsidRPr="00EC65F6" w:rsidRDefault="00EC65F6" w:rsidP="00EC65F6">
      <w:pPr>
        <w:spacing w:before="100" w:beforeAutospacing="1" w:after="100" w:afterAutospacing="1" w:line="240" w:lineRule="auto"/>
        <w:rPr>
          <w:rFonts w:ascii="Times New Roman" w:eastAsia="Times New Roman" w:hAnsi="Times New Roman" w:cs="Times New Roman"/>
          <w:sz w:val="24"/>
          <w:szCs w:val="24"/>
        </w:rPr>
      </w:pPr>
      <w:r w:rsidRPr="00EC65F6">
        <w:rPr>
          <w:rFonts w:ascii="Times New Roman" w:eastAsia="Times New Roman" w:hAnsi="Times New Roman" w:cs="Times New Roman"/>
          <w:sz w:val="24"/>
          <w:szCs w:val="24"/>
        </w:rPr>
        <w:t>Marshall Scholarships finance young Americans of high ability to study for a degree in the United Kingdom. Up to forty Scholars are selected each year to study at graduate level at an UK institution in any field of study.</w:t>
      </w:r>
      <w:r>
        <w:rPr>
          <w:rFonts w:ascii="Times New Roman" w:eastAsia="Times New Roman" w:hAnsi="Times New Roman" w:cs="Times New Roman"/>
          <w:sz w:val="24"/>
          <w:szCs w:val="24"/>
        </w:rPr>
        <w:t xml:space="preserve"> </w:t>
      </w:r>
      <w:r w:rsidRPr="00EC65F6">
        <w:rPr>
          <w:rFonts w:ascii="Times New Roman" w:eastAsia="Times New Roman" w:hAnsi="Times New Roman" w:cs="Times New Roman"/>
          <w:sz w:val="24"/>
          <w:szCs w:val="24"/>
        </w:rPr>
        <w:t>As future leaders, with a lasting understanding of British society, Marshall Scholars strengthen the enduring relationship between the British and American peoples, their governments and their institutions.</w:t>
      </w:r>
      <w:r>
        <w:rPr>
          <w:rFonts w:ascii="Times New Roman" w:eastAsia="Times New Roman" w:hAnsi="Times New Roman" w:cs="Times New Roman"/>
          <w:sz w:val="24"/>
          <w:szCs w:val="24"/>
        </w:rPr>
        <w:t xml:space="preserve"> The awards are o</w:t>
      </w:r>
      <w:r w:rsidRPr="00EC65F6">
        <w:rPr>
          <w:rFonts w:ascii="Times New Roman" w:eastAsia="Times New Roman" w:hAnsi="Times New Roman" w:cs="Times New Roman"/>
          <w:sz w:val="24"/>
          <w:szCs w:val="24"/>
        </w:rPr>
        <w:t>pen only to United States citizens who (at the time they take up their Scholarship) hold a first degree from an accredited four-year college or university in the United States with a minimum GPA of 3.7. To qualify for awards tenable from October 2014, candidates must have graduated from their undergraduate college or university after April 2011.</w:t>
      </w:r>
    </w:p>
    <w:p w:rsidR="00EC65F6" w:rsidRDefault="00EC65F6" w:rsidP="00EC65F6">
      <w:pPr>
        <w:spacing w:before="100" w:beforeAutospacing="1" w:after="100" w:afterAutospacing="1" w:line="240" w:lineRule="auto"/>
        <w:rPr>
          <w:rFonts w:ascii="Times New Roman" w:eastAsia="Times New Roman" w:hAnsi="Times New Roman" w:cs="Times New Roman"/>
          <w:sz w:val="24"/>
          <w:szCs w:val="24"/>
        </w:rPr>
      </w:pPr>
      <w:r w:rsidRPr="00EC65F6">
        <w:rPr>
          <w:rFonts w:ascii="Times New Roman" w:eastAsia="Times New Roman" w:hAnsi="Times New Roman" w:cs="Times New Roman"/>
          <w:sz w:val="24"/>
          <w:szCs w:val="24"/>
        </w:rPr>
        <w:t xml:space="preserve">University fees, cost of living expenses, annual book grant, thesis grant, research and daily travel grants, fares to and from the United States and, where applicable, a contribution towards the support of a dependent spouse are included in the awards.  For more information, see </w:t>
      </w:r>
      <w:hyperlink r:id="rId17" w:history="1">
        <w:r w:rsidRPr="006F324E">
          <w:rPr>
            <w:rStyle w:val="Hyperlink"/>
            <w:rFonts w:ascii="Times New Roman" w:eastAsia="Times New Roman" w:hAnsi="Times New Roman" w:cs="Times New Roman"/>
            <w:sz w:val="24"/>
            <w:szCs w:val="24"/>
          </w:rPr>
          <w:t>http://www.marshallscholarship.org/</w:t>
        </w:r>
      </w:hyperlink>
      <w:r>
        <w:rPr>
          <w:rFonts w:ascii="Times New Roman" w:eastAsia="Times New Roman" w:hAnsi="Times New Roman" w:cs="Times New Roman"/>
          <w:sz w:val="24"/>
          <w:szCs w:val="24"/>
        </w:rPr>
        <w:t>.</w:t>
      </w:r>
    </w:p>
    <w:p w:rsidR="00FE32D9" w:rsidRDefault="00FE32D9" w:rsidP="00FE32D9">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is the Mitchell Scholarship Program?</w:t>
      </w:r>
    </w:p>
    <w:p w:rsidR="00BD3DF7" w:rsidRPr="00BD3DF7" w:rsidRDefault="00BD3DF7" w:rsidP="00E25503">
      <w:pPr>
        <w:spacing w:before="100" w:beforeAutospacing="1" w:after="150" w:line="240" w:lineRule="auto"/>
        <w:rPr>
          <w:rFonts w:ascii="Times New Roman" w:eastAsia="Times New Roman" w:hAnsi="Times New Roman" w:cs="Times New Roman"/>
          <w:color w:val="333329"/>
          <w:sz w:val="24"/>
          <w:szCs w:val="24"/>
          <w:lang w:val="en"/>
        </w:rPr>
      </w:pPr>
      <w:r w:rsidRPr="00BD3DF7">
        <w:rPr>
          <w:rFonts w:ascii="Times New Roman" w:eastAsia="Times New Roman" w:hAnsi="Times New Roman" w:cs="Times New Roman"/>
          <w:bCs/>
          <w:color w:val="333329"/>
          <w:sz w:val="24"/>
          <w:szCs w:val="24"/>
          <w:lang w:val="en"/>
        </w:rPr>
        <w:t xml:space="preserve">The </w:t>
      </w:r>
      <w:r w:rsidR="00FE32D9">
        <w:rPr>
          <w:rFonts w:ascii="Times New Roman" w:eastAsia="Times New Roman" w:hAnsi="Times New Roman" w:cs="Times New Roman"/>
          <w:bCs/>
          <w:color w:val="333329"/>
          <w:sz w:val="24"/>
          <w:szCs w:val="24"/>
          <w:lang w:val="en"/>
        </w:rPr>
        <w:t xml:space="preserve">George J. </w:t>
      </w:r>
      <w:r w:rsidRPr="00BD3DF7">
        <w:rPr>
          <w:rFonts w:ascii="Times New Roman" w:eastAsia="Times New Roman" w:hAnsi="Times New Roman" w:cs="Times New Roman"/>
          <w:bCs/>
          <w:color w:val="333329"/>
          <w:sz w:val="24"/>
          <w:szCs w:val="24"/>
          <w:lang w:val="en"/>
        </w:rPr>
        <w:t>Mitchell Scholarship Program offers a national competitive scholarship sponsored by the US-Ireland Alliance.</w:t>
      </w:r>
      <w:r w:rsidR="00FE32D9">
        <w:rPr>
          <w:rFonts w:ascii="Times New Roman" w:eastAsia="Times New Roman" w:hAnsi="Times New Roman" w:cs="Times New Roman"/>
          <w:color w:val="333329"/>
          <w:sz w:val="24"/>
          <w:szCs w:val="24"/>
          <w:lang w:val="en"/>
        </w:rPr>
        <w:t xml:space="preserve"> N</w:t>
      </w:r>
      <w:r w:rsidRPr="00BD3DF7">
        <w:rPr>
          <w:rFonts w:ascii="Times New Roman" w:eastAsia="Times New Roman" w:hAnsi="Times New Roman" w:cs="Times New Roman"/>
          <w:color w:val="333329"/>
          <w:sz w:val="24"/>
          <w:szCs w:val="24"/>
          <w:lang w:val="en"/>
        </w:rPr>
        <w:t xml:space="preserve">amed to honor former US Senator George Mitchell's pivotal contribution to the Northern Ireland peace process, </w:t>
      </w:r>
      <w:r w:rsidR="00FE32D9">
        <w:rPr>
          <w:rFonts w:ascii="Times New Roman" w:eastAsia="Times New Roman" w:hAnsi="Times New Roman" w:cs="Times New Roman"/>
          <w:color w:val="333329"/>
          <w:sz w:val="24"/>
          <w:szCs w:val="24"/>
          <w:lang w:val="en"/>
        </w:rPr>
        <w:t xml:space="preserve">the program </w:t>
      </w:r>
      <w:r w:rsidRPr="00BD3DF7">
        <w:rPr>
          <w:rFonts w:ascii="Times New Roman" w:eastAsia="Times New Roman" w:hAnsi="Times New Roman" w:cs="Times New Roman"/>
          <w:color w:val="333329"/>
          <w:sz w:val="24"/>
          <w:szCs w:val="24"/>
          <w:lang w:val="en"/>
        </w:rPr>
        <w:t>is designed to introduce and connect generations of future American leaders to the island of Ireland, while recognizing and fostering intellectual achievement, leadership, and a commitment to community and public service.</w:t>
      </w:r>
    </w:p>
    <w:p w:rsidR="00BD3DF7" w:rsidRPr="00BD3DF7" w:rsidRDefault="00BD3DF7" w:rsidP="00E25503">
      <w:pPr>
        <w:spacing w:before="100" w:beforeAutospacing="1" w:after="150" w:line="240" w:lineRule="auto"/>
        <w:rPr>
          <w:rFonts w:ascii="Times New Roman" w:eastAsia="Times New Roman" w:hAnsi="Times New Roman" w:cs="Times New Roman"/>
          <w:color w:val="333329"/>
          <w:sz w:val="24"/>
          <w:szCs w:val="24"/>
          <w:lang w:val="en"/>
        </w:rPr>
      </w:pPr>
      <w:r w:rsidRPr="00BD3DF7">
        <w:rPr>
          <w:rFonts w:ascii="Times New Roman" w:eastAsia="Times New Roman" w:hAnsi="Times New Roman" w:cs="Times New Roman"/>
          <w:color w:val="333329"/>
          <w:sz w:val="24"/>
          <w:szCs w:val="24"/>
          <w:lang w:val="en"/>
        </w:rPr>
        <w:t>Up to twelve Mitchell Scholars between the ages of 18 and 30 are chosen annually for one year of postgraduate study in any discipline offered by institutions of higher learning in Ireland and Northern Ireland. Applicants are judged on three criteria:</w:t>
      </w:r>
      <w:r w:rsidR="00FE32D9">
        <w:rPr>
          <w:rFonts w:ascii="Times New Roman" w:eastAsia="Times New Roman" w:hAnsi="Times New Roman" w:cs="Times New Roman"/>
          <w:color w:val="333329"/>
          <w:sz w:val="24"/>
          <w:szCs w:val="24"/>
          <w:lang w:val="en"/>
        </w:rPr>
        <w:t xml:space="preserve">  scholarship, </w:t>
      </w:r>
      <w:r w:rsidRPr="00BD3DF7">
        <w:rPr>
          <w:rFonts w:ascii="Times New Roman" w:eastAsia="Times New Roman" w:hAnsi="Times New Roman" w:cs="Times New Roman"/>
          <w:color w:val="333329"/>
          <w:sz w:val="24"/>
          <w:szCs w:val="24"/>
          <w:lang w:val="en"/>
        </w:rPr>
        <w:t>leadership, and</w:t>
      </w:r>
      <w:r w:rsidR="00FE32D9">
        <w:rPr>
          <w:rFonts w:ascii="Times New Roman" w:eastAsia="Times New Roman" w:hAnsi="Times New Roman" w:cs="Times New Roman"/>
          <w:color w:val="333329"/>
          <w:sz w:val="24"/>
          <w:szCs w:val="24"/>
          <w:lang w:val="en"/>
        </w:rPr>
        <w:t xml:space="preserve"> </w:t>
      </w:r>
      <w:r w:rsidRPr="00BD3DF7">
        <w:rPr>
          <w:rFonts w:ascii="Times New Roman" w:eastAsia="Times New Roman" w:hAnsi="Times New Roman" w:cs="Times New Roman"/>
          <w:color w:val="333329"/>
          <w:sz w:val="24"/>
          <w:szCs w:val="24"/>
          <w:lang w:val="en"/>
        </w:rPr>
        <w:t>a sustained commitment to community and public service.</w:t>
      </w:r>
    </w:p>
    <w:p w:rsidR="00FE32D9" w:rsidRDefault="00BD3DF7" w:rsidP="00E25503">
      <w:pPr>
        <w:spacing w:before="100" w:beforeAutospacing="1" w:after="150" w:line="240" w:lineRule="auto"/>
        <w:rPr>
          <w:rFonts w:ascii="Times New Roman" w:eastAsia="Times New Roman" w:hAnsi="Times New Roman" w:cs="Times New Roman"/>
          <w:color w:val="333329"/>
          <w:sz w:val="24"/>
          <w:szCs w:val="24"/>
          <w:lang w:val="en"/>
        </w:rPr>
      </w:pPr>
      <w:r w:rsidRPr="00BD3DF7">
        <w:rPr>
          <w:rFonts w:ascii="Times New Roman" w:eastAsia="Times New Roman" w:hAnsi="Times New Roman" w:cs="Times New Roman"/>
          <w:color w:val="333329"/>
          <w:sz w:val="24"/>
          <w:szCs w:val="24"/>
          <w:lang w:val="en"/>
        </w:rPr>
        <w:lastRenderedPageBreak/>
        <w:t>The Mitchell Scholarship Program provides tuition, accommodations, a living expenses stipend, and an international travel stipend.</w:t>
      </w:r>
      <w:r w:rsidR="00FE32D9">
        <w:rPr>
          <w:rFonts w:ascii="Times New Roman" w:eastAsia="Times New Roman" w:hAnsi="Times New Roman" w:cs="Times New Roman"/>
          <w:color w:val="333329"/>
          <w:sz w:val="24"/>
          <w:szCs w:val="24"/>
          <w:lang w:val="en"/>
        </w:rPr>
        <w:t xml:space="preserve">  </w:t>
      </w:r>
    </w:p>
    <w:p w:rsidR="00FE32D9" w:rsidRDefault="00FE32D9" w:rsidP="00E25503">
      <w:pPr>
        <w:spacing w:before="100" w:beforeAutospacing="1" w:after="150" w:line="240" w:lineRule="auto"/>
        <w:rPr>
          <w:rStyle w:val="HTMLCite"/>
          <w:rFonts w:ascii="Times New Roman" w:hAnsi="Times New Roman" w:cs="Times New Roman"/>
          <w:color w:val="222222"/>
          <w:sz w:val="24"/>
          <w:szCs w:val="24"/>
        </w:rPr>
      </w:pPr>
      <w:r>
        <w:rPr>
          <w:rFonts w:ascii="Times New Roman" w:eastAsia="Times New Roman" w:hAnsi="Times New Roman" w:cs="Times New Roman"/>
          <w:color w:val="333329"/>
          <w:sz w:val="24"/>
          <w:szCs w:val="24"/>
          <w:lang w:val="en"/>
        </w:rPr>
        <w:t xml:space="preserve">For more information, see </w:t>
      </w:r>
      <w:hyperlink r:id="rId18" w:history="1">
        <w:r w:rsidRPr="00FE32D9">
          <w:rPr>
            <w:rStyle w:val="Hyperlink"/>
            <w:rFonts w:ascii="Times New Roman" w:hAnsi="Times New Roman" w:cs="Times New Roman"/>
            <w:sz w:val="24"/>
            <w:szCs w:val="24"/>
          </w:rPr>
          <w:t>www.us-irelandalliance.org/</w:t>
        </w:r>
        <w:r w:rsidRPr="00FE32D9">
          <w:rPr>
            <w:rStyle w:val="Hyperlink"/>
            <w:rFonts w:ascii="Times New Roman" w:hAnsi="Times New Roman" w:cs="Times New Roman"/>
            <w:bCs/>
            <w:sz w:val="24"/>
            <w:szCs w:val="24"/>
          </w:rPr>
          <w:t>scholarship</w:t>
        </w:r>
        <w:r w:rsidRPr="00FE32D9">
          <w:rPr>
            <w:rStyle w:val="Hyperlink"/>
            <w:rFonts w:ascii="Times New Roman" w:hAnsi="Times New Roman" w:cs="Times New Roman"/>
            <w:sz w:val="24"/>
            <w:szCs w:val="24"/>
          </w:rPr>
          <w:t>s.html</w:t>
        </w:r>
      </w:hyperlink>
    </w:p>
    <w:p w:rsidR="00FE32D9" w:rsidRDefault="00FE32D9" w:rsidP="00E25503">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What </w:t>
      </w:r>
      <w:proofErr w:type="gramStart"/>
      <w:r>
        <w:rPr>
          <w:rFonts w:ascii="Times New Roman" w:eastAsia="Times New Roman" w:hAnsi="Times New Roman" w:cs="Times New Roman"/>
          <w:b/>
          <w:sz w:val="36"/>
          <w:szCs w:val="36"/>
        </w:rPr>
        <w:t>is</w:t>
      </w:r>
      <w:proofErr w:type="gramEnd"/>
      <w:r>
        <w:rPr>
          <w:rFonts w:ascii="Times New Roman" w:eastAsia="Times New Roman" w:hAnsi="Times New Roman" w:cs="Times New Roman"/>
          <w:b/>
          <w:sz w:val="36"/>
          <w:szCs w:val="36"/>
        </w:rPr>
        <w:t xml:space="preserve"> the </w:t>
      </w:r>
      <w:r w:rsidR="00A84F04">
        <w:rPr>
          <w:rFonts w:ascii="Times New Roman" w:eastAsia="Times New Roman" w:hAnsi="Times New Roman" w:cs="Times New Roman"/>
          <w:b/>
          <w:sz w:val="36"/>
          <w:szCs w:val="36"/>
        </w:rPr>
        <w:t xml:space="preserve">Morris K. and Stewart L. </w:t>
      </w:r>
      <w:r>
        <w:rPr>
          <w:rFonts w:ascii="Times New Roman" w:eastAsia="Times New Roman" w:hAnsi="Times New Roman" w:cs="Times New Roman"/>
          <w:b/>
          <w:sz w:val="36"/>
          <w:szCs w:val="36"/>
        </w:rPr>
        <w:t>Udall</w:t>
      </w:r>
      <w:r w:rsidR="00A84F04">
        <w:rPr>
          <w:rFonts w:ascii="Times New Roman" w:eastAsia="Times New Roman" w:hAnsi="Times New Roman" w:cs="Times New Roman"/>
          <w:b/>
          <w:sz w:val="36"/>
          <w:szCs w:val="36"/>
        </w:rPr>
        <w:t xml:space="preserve"> Foundation</w:t>
      </w:r>
      <w:r>
        <w:rPr>
          <w:rFonts w:ascii="Times New Roman" w:eastAsia="Times New Roman" w:hAnsi="Times New Roman" w:cs="Times New Roman"/>
          <w:b/>
          <w:sz w:val="36"/>
          <w:szCs w:val="36"/>
        </w:rPr>
        <w:t>?</w:t>
      </w:r>
    </w:p>
    <w:p w:rsidR="00FE32D9" w:rsidRPr="00FE32D9" w:rsidRDefault="00A84F04" w:rsidP="00E255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E32D9" w:rsidRPr="00FE32D9">
        <w:rPr>
          <w:rFonts w:ascii="Times New Roman" w:eastAsia="Times New Roman" w:hAnsi="Times New Roman" w:cs="Times New Roman"/>
          <w:sz w:val="24"/>
          <w:szCs w:val="24"/>
        </w:rPr>
        <w:t xml:space="preserve">he </w:t>
      </w:r>
      <w:r w:rsidR="00FE32D9">
        <w:rPr>
          <w:rFonts w:ascii="Times New Roman" w:eastAsia="Times New Roman" w:hAnsi="Times New Roman" w:cs="Times New Roman"/>
          <w:sz w:val="24"/>
          <w:szCs w:val="24"/>
        </w:rPr>
        <w:t xml:space="preserve">Morris K. Udall and Stewart L. Udall </w:t>
      </w:r>
      <w:r>
        <w:rPr>
          <w:rFonts w:ascii="Times New Roman" w:eastAsia="Times New Roman" w:hAnsi="Times New Roman" w:cs="Times New Roman"/>
          <w:sz w:val="24"/>
          <w:szCs w:val="24"/>
        </w:rPr>
        <w:t>Foundation expects to award 50-75</w:t>
      </w:r>
      <w:r w:rsidR="00FE32D9" w:rsidRPr="00FE32D9">
        <w:rPr>
          <w:rFonts w:ascii="Times New Roman" w:eastAsia="Times New Roman" w:hAnsi="Times New Roman" w:cs="Times New Roman"/>
          <w:sz w:val="24"/>
          <w:szCs w:val="24"/>
        </w:rPr>
        <w:t xml:space="preserve"> scholarships of up to $5000 and 50 honorable mentions to sophomore and junior level college students committed to careers related to the environment, tribal public policy, or Native American health care. Scholarships are offered in any of three categories:</w:t>
      </w:r>
    </w:p>
    <w:p w:rsidR="00FE32D9" w:rsidRPr="00FE32D9" w:rsidRDefault="00FE32D9" w:rsidP="00FE32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32D9">
        <w:rPr>
          <w:rFonts w:ascii="Times New Roman" w:eastAsia="Times New Roman" w:hAnsi="Times New Roman" w:cs="Times New Roman"/>
          <w:sz w:val="24"/>
          <w:szCs w:val="24"/>
        </w:rPr>
        <w:t xml:space="preserve">To students who have demonstrated commitment to careers related to the </w:t>
      </w:r>
      <w:r w:rsidRPr="00FE32D9">
        <w:rPr>
          <w:rFonts w:ascii="Times New Roman" w:eastAsia="Times New Roman" w:hAnsi="Times New Roman" w:cs="Times New Roman"/>
          <w:b/>
          <w:bCs/>
          <w:sz w:val="24"/>
          <w:szCs w:val="24"/>
        </w:rPr>
        <w:t>environment</w:t>
      </w:r>
      <w:r w:rsidRPr="00FE32D9">
        <w:rPr>
          <w:rFonts w:ascii="Times New Roman" w:eastAsia="Times New Roman" w:hAnsi="Times New Roman" w:cs="Times New Roman"/>
          <w:sz w:val="24"/>
          <w:szCs w:val="24"/>
        </w:rPr>
        <w:t xml:space="preserve"> including policy, engineering, science, education, urban planning and renewal, business, health, justice, economics, and other related fields; </w:t>
      </w:r>
      <w:r w:rsidRPr="00FE32D9">
        <w:rPr>
          <w:rFonts w:ascii="Times New Roman" w:eastAsia="Times New Roman" w:hAnsi="Times New Roman" w:cs="Times New Roman"/>
          <w:b/>
          <w:bCs/>
          <w:sz w:val="24"/>
          <w:szCs w:val="24"/>
        </w:rPr>
        <w:t>or</w:t>
      </w:r>
      <w:r w:rsidRPr="00FE32D9">
        <w:rPr>
          <w:rFonts w:ascii="Times New Roman" w:eastAsia="Times New Roman" w:hAnsi="Times New Roman" w:cs="Times New Roman"/>
          <w:sz w:val="24"/>
          <w:szCs w:val="24"/>
        </w:rPr>
        <w:t xml:space="preserve"> </w:t>
      </w:r>
    </w:p>
    <w:p w:rsidR="00FE32D9" w:rsidRPr="00FE32D9" w:rsidRDefault="00FE32D9" w:rsidP="00FE32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32D9">
        <w:rPr>
          <w:rFonts w:ascii="Times New Roman" w:eastAsia="Times New Roman" w:hAnsi="Times New Roman" w:cs="Times New Roman"/>
          <w:sz w:val="24"/>
          <w:szCs w:val="24"/>
        </w:rPr>
        <w:t xml:space="preserve">To Native American and Alaska Native students who have demonstrated commitment to careers related to </w:t>
      </w:r>
      <w:r w:rsidRPr="00FE32D9">
        <w:rPr>
          <w:rFonts w:ascii="Times New Roman" w:eastAsia="Times New Roman" w:hAnsi="Times New Roman" w:cs="Times New Roman"/>
          <w:b/>
          <w:bCs/>
          <w:sz w:val="24"/>
          <w:szCs w:val="24"/>
        </w:rPr>
        <w:t>tribal public policy</w:t>
      </w:r>
      <w:r w:rsidRPr="00FE32D9">
        <w:rPr>
          <w:rFonts w:ascii="Times New Roman" w:eastAsia="Times New Roman" w:hAnsi="Times New Roman" w:cs="Times New Roman"/>
          <w:sz w:val="24"/>
          <w:szCs w:val="24"/>
        </w:rPr>
        <w:t xml:space="preserve">, including fields related to tribal sovereignty, tribal governance, tribal law, Native American education, Native American justice, natural resource management, cultural preservation and revitalization, Native American economic development, and other areas affecting Native American communities; </w:t>
      </w:r>
      <w:r w:rsidRPr="00FE32D9">
        <w:rPr>
          <w:rFonts w:ascii="Times New Roman" w:eastAsia="Times New Roman" w:hAnsi="Times New Roman" w:cs="Times New Roman"/>
          <w:b/>
          <w:bCs/>
          <w:sz w:val="24"/>
          <w:szCs w:val="24"/>
        </w:rPr>
        <w:t>or</w:t>
      </w:r>
      <w:r w:rsidRPr="00FE32D9">
        <w:rPr>
          <w:rFonts w:ascii="Times New Roman" w:eastAsia="Times New Roman" w:hAnsi="Times New Roman" w:cs="Times New Roman"/>
          <w:sz w:val="24"/>
          <w:szCs w:val="24"/>
        </w:rPr>
        <w:t xml:space="preserve"> </w:t>
      </w:r>
    </w:p>
    <w:p w:rsidR="00FE32D9" w:rsidRDefault="00FE32D9" w:rsidP="00FE32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32D9">
        <w:rPr>
          <w:rFonts w:ascii="Times New Roman" w:eastAsia="Times New Roman" w:hAnsi="Times New Roman" w:cs="Times New Roman"/>
          <w:sz w:val="24"/>
          <w:szCs w:val="24"/>
        </w:rPr>
        <w:t xml:space="preserve">To Native American and Alaska Native students who have demonstrated commitment to careers related to </w:t>
      </w:r>
      <w:r w:rsidRPr="00FE32D9">
        <w:rPr>
          <w:rFonts w:ascii="Times New Roman" w:eastAsia="Times New Roman" w:hAnsi="Times New Roman" w:cs="Times New Roman"/>
          <w:b/>
          <w:bCs/>
          <w:sz w:val="24"/>
          <w:szCs w:val="24"/>
        </w:rPr>
        <w:t>Native health care</w:t>
      </w:r>
      <w:r w:rsidRPr="00FE32D9">
        <w:rPr>
          <w:rFonts w:ascii="Times New Roman" w:eastAsia="Times New Roman" w:hAnsi="Times New Roman" w:cs="Times New Roman"/>
          <w:sz w:val="24"/>
          <w:szCs w:val="24"/>
        </w:rPr>
        <w:t>, including health care administration, social work, medicine, dentistry, counseling, and research into health conditions affecting Native American communities, and other related fields.</w:t>
      </w:r>
    </w:p>
    <w:p w:rsidR="00A84F04" w:rsidRDefault="00BC73ED" w:rsidP="00A84F04">
      <w:pPr>
        <w:spacing w:before="195" w:after="0" w:line="240" w:lineRule="auto"/>
        <w:rPr>
          <w:rFonts w:ascii="Times New Roman" w:eastAsia="Times New Roman" w:hAnsi="Times New Roman" w:cs="Times New Roman"/>
          <w:sz w:val="24"/>
          <w:szCs w:val="24"/>
        </w:rPr>
      </w:pPr>
      <w:r w:rsidRPr="00BC73ED">
        <w:rPr>
          <w:rFonts w:ascii="Times New Roman" w:eastAsia="Times New Roman" w:hAnsi="Times New Roman" w:cs="Times New Roman"/>
          <w:bCs/>
          <w:sz w:val="24"/>
          <w:szCs w:val="24"/>
        </w:rPr>
        <w:t>Eligible students</w:t>
      </w:r>
      <w:r>
        <w:rPr>
          <w:rFonts w:ascii="Times New Roman" w:eastAsia="Times New Roman" w:hAnsi="Times New Roman" w:cs="Times New Roman"/>
          <w:bCs/>
          <w:sz w:val="24"/>
          <w:szCs w:val="24"/>
        </w:rPr>
        <w:t xml:space="preserve"> must </w:t>
      </w:r>
      <w:r>
        <w:rPr>
          <w:rFonts w:ascii="Times New Roman" w:eastAsia="Times New Roman" w:hAnsi="Times New Roman" w:cs="Times New Roman"/>
          <w:iCs/>
          <w:sz w:val="24"/>
          <w:szCs w:val="24"/>
        </w:rPr>
        <w:t>b</w:t>
      </w:r>
      <w:r w:rsidRPr="00BC73ED">
        <w:rPr>
          <w:rFonts w:ascii="Times New Roman" w:eastAsia="Times New Roman" w:hAnsi="Times New Roman" w:cs="Times New Roman"/>
          <w:iCs/>
          <w:sz w:val="24"/>
          <w:szCs w:val="24"/>
        </w:rPr>
        <w:t xml:space="preserve">e committed to a career related to the environment, OR committed to a career in tribal public policy OR Native American health care. </w:t>
      </w:r>
      <w:r w:rsidRPr="00BC73ED">
        <w:rPr>
          <w:rFonts w:ascii="Times New Roman" w:eastAsia="Times New Roman" w:hAnsi="Times New Roman" w:cs="Times New Roman"/>
          <w:sz w:val="24"/>
          <w:szCs w:val="24"/>
        </w:rPr>
        <w:t xml:space="preserve">Only Native Americans and Alaska Natives are eligible to apply in tribal public policy </w:t>
      </w:r>
      <w:r>
        <w:rPr>
          <w:rFonts w:ascii="Times New Roman" w:eastAsia="Times New Roman" w:hAnsi="Times New Roman" w:cs="Times New Roman"/>
          <w:sz w:val="24"/>
          <w:szCs w:val="24"/>
        </w:rPr>
        <w:t>or Native American health care.</w:t>
      </w:r>
      <w:r w:rsidRPr="00BC73ED">
        <w:rPr>
          <w:rFonts w:ascii="Times New Roman" w:eastAsia="Times New Roman" w:hAnsi="Times New Roman" w:cs="Times New Roman"/>
          <w:sz w:val="24"/>
          <w:szCs w:val="24"/>
        </w:rPr>
        <w:t xml:space="preserve"> Native American students studying tribal public policy or native health do </w:t>
      </w:r>
      <w:r w:rsidRPr="00BC73ED">
        <w:rPr>
          <w:rFonts w:ascii="Times New Roman" w:eastAsia="Times New Roman" w:hAnsi="Times New Roman" w:cs="Times New Roman"/>
          <w:b/>
          <w:bCs/>
          <w:sz w:val="24"/>
          <w:szCs w:val="24"/>
        </w:rPr>
        <w:t>not</w:t>
      </w:r>
      <w:r w:rsidRPr="00BC73ED">
        <w:rPr>
          <w:rFonts w:ascii="Times New Roman" w:eastAsia="Times New Roman" w:hAnsi="Times New Roman" w:cs="Times New Roman"/>
          <w:sz w:val="24"/>
          <w:szCs w:val="24"/>
        </w:rPr>
        <w:t xml:space="preserve"> need to demonstrate commitment to the environment. Likewise, students pursuing environmentally related careers do </w:t>
      </w:r>
      <w:r w:rsidRPr="00BC73ED">
        <w:rPr>
          <w:rFonts w:ascii="Times New Roman" w:eastAsia="Times New Roman" w:hAnsi="Times New Roman" w:cs="Times New Roman"/>
          <w:b/>
          <w:bCs/>
          <w:sz w:val="24"/>
          <w:szCs w:val="24"/>
        </w:rPr>
        <w:t>not</w:t>
      </w:r>
      <w:r w:rsidRPr="00BC73ED">
        <w:rPr>
          <w:rFonts w:ascii="Times New Roman" w:eastAsia="Times New Roman" w:hAnsi="Times New Roman" w:cs="Times New Roman"/>
          <w:sz w:val="24"/>
          <w:szCs w:val="24"/>
        </w:rPr>
        <w:t xml:space="preserve"> need to be Native American, </w:t>
      </w:r>
      <w:r w:rsidRPr="00BC73ED">
        <w:rPr>
          <w:rFonts w:ascii="Times New Roman" w:eastAsia="Times New Roman" w:hAnsi="Times New Roman" w:cs="Times New Roman"/>
          <w:b/>
          <w:bCs/>
          <w:sz w:val="24"/>
          <w:szCs w:val="24"/>
        </w:rPr>
        <w:t>nor</w:t>
      </w:r>
      <w:r w:rsidRPr="00BC73ED">
        <w:rPr>
          <w:rFonts w:ascii="Times New Roman" w:eastAsia="Times New Roman" w:hAnsi="Times New Roman" w:cs="Times New Roman"/>
          <w:sz w:val="24"/>
          <w:szCs w:val="24"/>
        </w:rPr>
        <w:t xml:space="preserve"> do they need to demonstrate commitment to tribal public policy or Native health. </w:t>
      </w:r>
    </w:p>
    <w:p w:rsidR="00BC73ED" w:rsidRPr="00A84F04" w:rsidRDefault="00A84F04" w:rsidP="00A84F04">
      <w:pPr>
        <w:spacing w:before="195" w:after="0" w:line="240" w:lineRule="auto"/>
        <w:rPr>
          <w:rFonts w:ascii="Times New Roman" w:eastAsia="Times New Roman" w:hAnsi="Times New Roman" w:cs="Times New Roman"/>
          <w:color w:val="000000"/>
          <w:sz w:val="24"/>
          <w:szCs w:val="24"/>
        </w:rPr>
      </w:pPr>
      <w:r w:rsidRPr="008E459E">
        <w:rPr>
          <w:rFonts w:ascii="Times New Roman" w:eastAsia="Times New Roman" w:hAnsi="Times New Roman" w:cs="Times New Roman"/>
          <w:color w:val="000000"/>
          <w:sz w:val="24"/>
          <w:szCs w:val="24"/>
        </w:rPr>
        <w:t xml:space="preserve">Scholarship recipients are eligible for one year of scholarship support per application year. Scholarship monies not used during one academic year are not transferable to the succeeding academic year. Scholars selected during their sophomore year may be </w:t>
      </w:r>
      <w:proofErr w:type="spellStart"/>
      <w:r w:rsidRPr="008E459E">
        <w:rPr>
          <w:rFonts w:ascii="Times New Roman" w:eastAsia="Times New Roman" w:hAnsi="Times New Roman" w:cs="Times New Roman"/>
          <w:color w:val="000000"/>
          <w:sz w:val="24"/>
          <w:szCs w:val="24"/>
        </w:rPr>
        <w:t>renominated</w:t>
      </w:r>
      <w:proofErr w:type="spellEnd"/>
      <w:r w:rsidRPr="008E459E">
        <w:rPr>
          <w:rFonts w:ascii="Times New Roman" w:eastAsia="Times New Roman" w:hAnsi="Times New Roman" w:cs="Times New Roman"/>
          <w:color w:val="000000"/>
          <w:sz w:val="24"/>
          <w:szCs w:val="24"/>
        </w:rPr>
        <w:t xml:space="preserve"> during the next year's competition. Junior nominees may not be </w:t>
      </w:r>
      <w:proofErr w:type="spellStart"/>
      <w:r w:rsidRPr="008E459E">
        <w:rPr>
          <w:rFonts w:ascii="Times New Roman" w:eastAsia="Times New Roman" w:hAnsi="Times New Roman" w:cs="Times New Roman"/>
          <w:color w:val="000000"/>
          <w:sz w:val="24"/>
          <w:szCs w:val="24"/>
        </w:rPr>
        <w:t>renominated</w:t>
      </w:r>
      <w:proofErr w:type="spellEnd"/>
      <w:r w:rsidRPr="008E459E">
        <w:rPr>
          <w:rFonts w:ascii="Times New Roman" w:eastAsia="Times New Roman" w:hAnsi="Times New Roman" w:cs="Times New Roman"/>
          <w:color w:val="000000"/>
          <w:sz w:val="24"/>
          <w:szCs w:val="24"/>
        </w:rPr>
        <w:t>. Freshmen are not eligible.</w:t>
      </w:r>
      <w:r w:rsidR="000E2960">
        <w:rPr>
          <w:rFonts w:ascii="Times New Roman" w:eastAsia="Times New Roman" w:hAnsi="Times New Roman" w:cs="Times New Roman"/>
          <w:color w:val="000000"/>
          <w:sz w:val="24"/>
          <w:szCs w:val="24"/>
        </w:rPr>
        <w:t xml:space="preserve"> </w:t>
      </w:r>
      <w:bookmarkStart w:id="0" w:name="_GoBack"/>
      <w:bookmarkEnd w:id="0"/>
      <w:r w:rsidR="00BC73ED">
        <w:rPr>
          <w:rFonts w:ascii="Times New Roman" w:eastAsia="Times New Roman" w:hAnsi="Times New Roman" w:cs="Times New Roman"/>
          <w:sz w:val="24"/>
          <w:szCs w:val="24"/>
        </w:rPr>
        <w:t xml:space="preserve">For additional information, see </w:t>
      </w:r>
      <w:hyperlink r:id="rId19" w:history="1">
        <w:r w:rsidR="00BC73ED" w:rsidRPr="00C12B67">
          <w:rPr>
            <w:rStyle w:val="Hyperlink"/>
            <w:rFonts w:ascii="Times New Roman" w:eastAsia="Times New Roman" w:hAnsi="Times New Roman" w:cs="Times New Roman"/>
            <w:sz w:val="24"/>
            <w:szCs w:val="24"/>
          </w:rPr>
          <w:t>http://www.udall.gov/ourprograms/mkuscholarship/mkuscholarship.aspx</w:t>
        </w:r>
      </w:hyperlink>
      <w:r w:rsidR="00BC73ED">
        <w:rPr>
          <w:rFonts w:ascii="Times New Roman" w:eastAsia="Times New Roman" w:hAnsi="Times New Roman" w:cs="Times New Roman"/>
          <w:sz w:val="24"/>
          <w:szCs w:val="24"/>
        </w:rPr>
        <w:t>.</w:t>
      </w:r>
    </w:p>
    <w:p w:rsidR="00A84F04" w:rsidRDefault="00A84F04" w:rsidP="00A84F04">
      <w:pPr>
        <w:spacing w:after="0" w:line="240" w:lineRule="auto"/>
        <w:rPr>
          <w:rFonts w:ascii="Times New Roman" w:eastAsia="Times New Roman" w:hAnsi="Times New Roman" w:cs="Times New Roman"/>
          <w:b/>
          <w:sz w:val="36"/>
          <w:szCs w:val="36"/>
        </w:rPr>
      </w:pPr>
      <w:bookmarkStart w:id="1" w:name="10"/>
      <w:bookmarkEnd w:id="1"/>
    </w:p>
    <w:p w:rsidR="00A84F04" w:rsidRDefault="00A84F04" w:rsidP="00A84F0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is the Barry Goldwater Scholarship?</w:t>
      </w:r>
    </w:p>
    <w:p w:rsidR="008E459E" w:rsidRPr="008E459E" w:rsidRDefault="008E459E" w:rsidP="008E459E">
      <w:pPr>
        <w:spacing w:before="195" w:after="0" w:line="240" w:lineRule="auto"/>
        <w:rPr>
          <w:rFonts w:ascii="Times New Roman" w:eastAsia="Times New Roman" w:hAnsi="Times New Roman" w:cs="Times New Roman"/>
          <w:color w:val="000000"/>
          <w:sz w:val="24"/>
          <w:szCs w:val="24"/>
        </w:rPr>
      </w:pPr>
      <w:r w:rsidRPr="008E459E">
        <w:rPr>
          <w:rFonts w:ascii="Times New Roman" w:eastAsia="Times New Roman" w:hAnsi="Times New Roman" w:cs="Times New Roman"/>
          <w:color w:val="000000"/>
          <w:sz w:val="24"/>
          <w:szCs w:val="24"/>
        </w:rPr>
        <w:t xml:space="preserve">The Barry M. Goldwater Scholarship and Excellence in Education Program was established by Congress in 1986 to honor Senator Barry M. Goldwater, who served his country for 56 years as a soldier and statesman, including 30 years of service in the U.S. Senate. The purpose of the Foundation is to provide a continuing source of highly qualified scientists, mathematicians, and </w:t>
      </w:r>
      <w:r w:rsidRPr="008E459E">
        <w:rPr>
          <w:rFonts w:ascii="Times New Roman" w:eastAsia="Times New Roman" w:hAnsi="Times New Roman" w:cs="Times New Roman"/>
          <w:color w:val="000000"/>
          <w:sz w:val="24"/>
          <w:szCs w:val="24"/>
        </w:rPr>
        <w:lastRenderedPageBreak/>
        <w:t>engineers by awarding scholarships to college students who intend to pursue careers in these fields. Each scholarship covers eligible expenses for tuition, fees, books, and room and board, up to a maximum of $7,500 annually.</w:t>
      </w:r>
      <w:r w:rsidR="00480BD0">
        <w:rPr>
          <w:rFonts w:ascii="Times New Roman" w:eastAsia="Times New Roman" w:hAnsi="Times New Roman" w:cs="Times New Roman"/>
          <w:color w:val="000000"/>
          <w:sz w:val="24"/>
          <w:szCs w:val="24"/>
        </w:rPr>
        <w:t xml:space="preserve">  For more information, see</w:t>
      </w:r>
      <w:r w:rsidR="00A84F04">
        <w:rPr>
          <w:rFonts w:ascii="Times New Roman" w:eastAsia="Times New Roman" w:hAnsi="Times New Roman" w:cs="Times New Roman"/>
          <w:color w:val="000000"/>
          <w:sz w:val="24"/>
          <w:szCs w:val="24"/>
        </w:rPr>
        <w:t xml:space="preserve"> </w:t>
      </w:r>
      <w:hyperlink r:id="rId20" w:history="1">
        <w:r w:rsidRPr="00A84F04">
          <w:rPr>
            <w:rFonts w:ascii="Times New Roman" w:eastAsia="Times New Roman" w:hAnsi="Times New Roman" w:cs="Times New Roman"/>
            <w:color w:val="333399"/>
            <w:sz w:val="24"/>
            <w:szCs w:val="24"/>
            <w:u w:val="single"/>
          </w:rPr>
          <w:t>http://www.act.org/goldwater</w:t>
        </w:r>
      </w:hyperlink>
      <w:r w:rsidR="00A84F04">
        <w:rPr>
          <w:rFonts w:ascii="Times New Roman" w:eastAsia="Times New Roman" w:hAnsi="Times New Roman" w:cs="Times New Roman"/>
          <w:color w:val="000000"/>
          <w:sz w:val="24"/>
          <w:szCs w:val="24"/>
        </w:rPr>
        <w:t>.</w:t>
      </w:r>
    </w:p>
    <w:p w:rsidR="00480BD0" w:rsidRDefault="00480BD0" w:rsidP="00480BD0">
      <w:pPr>
        <w:spacing w:after="0" w:line="240" w:lineRule="auto"/>
        <w:rPr>
          <w:rFonts w:ascii="Times New Roman" w:eastAsia="Times New Roman" w:hAnsi="Times New Roman" w:cs="Times New Roman"/>
          <w:b/>
          <w:sz w:val="36"/>
          <w:szCs w:val="36"/>
        </w:rPr>
      </w:pPr>
      <w:bookmarkStart w:id="2" w:name="15"/>
      <w:bookmarkEnd w:id="2"/>
    </w:p>
    <w:p w:rsidR="00480BD0" w:rsidRDefault="00480BD0" w:rsidP="00480BD0">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are the James Madison Fellowships?</w:t>
      </w:r>
    </w:p>
    <w:p w:rsidR="008E459E" w:rsidRPr="008E459E" w:rsidRDefault="008E459E" w:rsidP="008E459E">
      <w:pPr>
        <w:spacing w:before="195" w:after="0" w:line="240" w:lineRule="auto"/>
        <w:rPr>
          <w:rFonts w:ascii="Times New Roman" w:eastAsia="Times New Roman" w:hAnsi="Times New Roman" w:cs="Times New Roman"/>
          <w:color w:val="000000"/>
          <w:sz w:val="24"/>
          <w:szCs w:val="24"/>
        </w:rPr>
      </w:pPr>
      <w:r w:rsidRPr="008E459E">
        <w:rPr>
          <w:rFonts w:ascii="Times New Roman" w:eastAsia="Times New Roman" w:hAnsi="Times New Roman" w:cs="Times New Roman"/>
          <w:color w:val="000000"/>
          <w:sz w:val="24"/>
          <w:szCs w:val="24"/>
        </w:rPr>
        <w:t xml:space="preserve">Junior Fellowships are awarded to students who are about to complete, or have recently completed, their undergraduate course of study and plan to begin graduate work on a full-time basis. Junior Fellows have two years to complete their degree. The Fellowships are intended exclusively for graduate study leading to a </w:t>
      </w:r>
      <w:proofErr w:type="spellStart"/>
      <w:proofErr w:type="gramStart"/>
      <w:r w:rsidRPr="008E459E">
        <w:rPr>
          <w:rFonts w:ascii="Times New Roman" w:eastAsia="Times New Roman" w:hAnsi="Times New Roman" w:cs="Times New Roman"/>
          <w:color w:val="000000"/>
          <w:sz w:val="24"/>
          <w:szCs w:val="24"/>
        </w:rPr>
        <w:t>masters</w:t>
      </w:r>
      <w:proofErr w:type="spellEnd"/>
      <w:proofErr w:type="gramEnd"/>
      <w:r w:rsidRPr="008E459E">
        <w:rPr>
          <w:rFonts w:ascii="Times New Roman" w:eastAsia="Times New Roman" w:hAnsi="Times New Roman" w:cs="Times New Roman"/>
          <w:color w:val="000000"/>
          <w:sz w:val="24"/>
          <w:szCs w:val="24"/>
        </w:rPr>
        <w:t xml:space="preserve"> degree. James Madison Fellows can attend any accredited institution of higher education in the United States. Each individual entering the James Madison Fellowship Program will be expected to pursue and complete a </w:t>
      </w:r>
      <w:proofErr w:type="spellStart"/>
      <w:r w:rsidRPr="008E459E">
        <w:rPr>
          <w:rFonts w:ascii="Times New Roman" w:eastAsia="Times New Roman" w:hAnsi="Times New Roman" w:cs="Times New Roman"/>
          <w:color w:val="000000"/>
          <w:sz w:val="24"/>
          <w:szCs w:val="24"/>
        </w:rPr>
        <w:t>masters</w:t>
      </w:r>
      <w:proofErr w:type="spellEnd"/>
      <w:r w:rsidRPr="008E459E">
        <w:rPr>
          <w:rFonts w:ascii="Times New Roman" w:eastAsia="Times New Roman" w:hAnsi="Times New Roman" w:cs="Times New Roman"/>
          <w:color w:val="000000"/>
          <w:sz w:val="24"/>
          <w:szCs w:val="24"/>
        </w:rPr>
        <w:t xml:space="preserve"> degree in one of the following (listed in order of preference): Master of Arts degree (MA) in American history or in political science (also referred to as "government and politics" or as "government"); Master of Arts in Teaching degree (MAT) concentrating on either American Constitutional history (in a history department) or American government, political institutions and political theory (in a political science department); Master of Education degree (MEd) or the Master of Arts or Master of Science in Education, with a concentration in American history or American government, political institutions, and political theory. The maximum amount of each award is $24,000, prorated over the period of study.</w:t>
      </w:r>
      <w:r w:rsidR="00480BD0">
        <w:rPr>
          <w:rFonts w:ascii="Times New Roman" w:eastAsia="Times New Roman" w:hAnsi="Times New Roman" w:cs="Times New Roman"/>
          <w:color w:val="000000"/>
          <w:sz w:val="24"/>
          <w:szCs w:val="24"/>
        </w:rPr>
        <w:t xml:space="preserve">  For more information, see</w:t>
      </w:r>
      <w:r w:rsidR="00540188">
        <w:rPr>
          <w:rFonts w:ascii="Times New Roman" w:eastAsia="Times New Roman" w:hAnsi="Times New Roman" w:cs="Times New Roman"/>
          <w:color w:val="000000"/>
          <w:sz w:val="24"/>
          <w:szCs w:val="24"/>
        </w:rPr>
        <w:t xml:space="preserve"> </w:t>
      </w:r>
      <w:hyperlink r:id="rId21" w:history="1">
        <w:r w:rsidRPr="00480BD0">
          <w:rPr>
            <w:rFonts w:ascii="Times New Roman" w:eastAsia="Times New Roman" w:hAnsi="Times New Roman" w:cs="Times New Roman"/>
            <w:color w:val="333399"/>
            <w:sz w:val="24"/>
            <w:szCs w:val="24"/>
            <w:u w:val="single"/>
          </w:rPr>
          <w:t>http://www.jamesmadison.com</w:t>
        </w:r>
      </w:hyperlink>
      <w:r w:rsidR="00480BD0">
        <w:rPr>
          <w:rFonts w:ascii="Times New Roman" w:eastAsia="Times New Roman" w:hAnsi="Times New Roman" w:cs="Times New Roman"/>
          <w:color w:val="000000"/>
          <w:sz w:val="24"/>
          <w:szCs w:val="24"/>
        </w:rPr>
        <w:t>.</w:t>
      </w:r>
    </w:p>
    <w:p w:rsidR="00CC583A" w:rsidRDefault="00CC583A" w:rsidP="00CC583A">
      <w:pPr>
        <w:spacing w:after="0" w:line="240" w:lineRule="auto"/>
        <w:rPr>
          <w:rFonts w:ascii="Times New Roman" w:eastAsia="Times New Roman" w:hAnsi="Times New Roman" w:cs="Times New Roman"/>
          <w:b/>
          <w:sz w:val="36"/>
          <w:szCs w:val="36"/>
        </w:rPr>
      </w:pPr>
      <w:bookmarkStart w:id="3" w:name="27"/>
      <w:bookmarkEnd w:id="3"/>
    </w:p>
    <w:p w:rsidR="00CC583A" w:rsidRDefault="00CC583A" w:rsidP="00CC583A">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are the Woodrow Wilson Fellowships?</w:t>
      </w:r>
    </w:p>
    <w:p w:rsidR="008432C8" w:rsidRDefault="00CC583A" w:rsidP="00CC583A">
      <w:pPr>
        <w:spacing w:before="100" w:beforeAutospacing="1" w:after="100" w:afterAutospacing="1" w:line="240" w:lineRule="auto"/>
        <w:rPr>
          <w:rFonts w:ascii="Times New Roman" w:eastAsia="Times New Roman" w:hAnsi="Times New Roman" w:cs="Times New Roman"/>
          <w:sz w:val="24"/>
          <w:szCs w:val="24"/>
        </w:rPr>
      </w:pPr>
      <w:r w:rsidRPr="00CC583A">
        <w:rPr>
          <w:rFonts w:ascii="Times New Roman" w:hAnsi="Times New Roman" w:cs="Times New Roman"/>
          <w:sz w:val="24"/>
          <w:szCs w:val="24"/>
          <w:lang w:val="en"/>
        </w:rPr>
        <w:t>The Woodrow Wilson Foundation</w:t>
      </w:r>
      <w:r>
        <w:rPr>
          <w:rFonts w:ascii="Times New Roman" w:hAnsi="Times New Roman" w:cs="Times New Roman"/>
          <w:sz w:val="24"/>
          <w:szCs w:val="24"/>
          <w:lang w:val="en"/>
        </w:rPr>
        <w:t xml:space="preserve"> (for graduate and continuing leadership education)</w:t>
      </w:r>
      <w:r w:rsidRPr="00CC583A">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identifies and develops </w:t>
      </w:r>
      <w:r w:rsidRPr="00CC583A">
        <w:rPr>
          <w:rFonts w:ascii="Times New Roman" w:hAnsi="Times New Roman" w:cs="Times New Roman"/>
          <w:sz w:val="24"/>
          <w:szCs w:val="24"/>
          <w:lang w:val="en"/>
        </w:rPr>
        <w:t>leaders and institutions to meet t</w:t>
      </w:r>
      <w:r>
        <w:rPr>
          <w:rFonts w:ascii="Times New Roman" w:hAnsi="Times New Roman" w:cs="Times New Roman"/>
          <w:sz w:val="24"/>
          <w:szCs w:val="24"/>
          <w:lang w:val="en"/>
        </w:rPr>
        <w:t>he nation’s critical challenges, continuing</w:t>
      </w:r>
      <w:r w:rsidRPr="00CC583A">
        <w:rPr>
          <w:rFonts w:ascii="Times New Roman" w:hAnsi="Times New Roman" w:cs="Times New Roman"/>
          <w:sz w:val="24"/>
          <w:szCs w:val="24"/>
          <w:lang w:val="en"/>
        </w:rPr>
        <w:t xml:space="preserve"> to cultivate talented emerging leaders for both the academy and public service, administering programs like the </w:t>
      </w:r>
      <w:hyperlink r:id="rId22" w:tgtFrame="_blank" w:tooltip="Thomas R. Pickering Foreign Affairs Fellowships" w:history="1">
        <w:r w:rsidRPr="00CC583A">
          <w:rPr>
            <w:rFonts w:ascii="Times New Roman" w:hAnsi="Times New Roman" w:cs="Times New Roman"/>
            <w:sz w:val="24"/>
            <w:szCs w:val="24"/>
            <w:u w:val="single"/>
            <w:lang w:val="en"/>
          </w:rPr>
          <w:t xml:space="preserve">Thomas R. Pickering Foreign Affairs </w:t>
        </w:r>
      </w:hyperlink>
      <w:hyperlink r:id="rId23" w:tgtFrame="_blank" w:tooltip="Thomas R. Pickering Foreign Affairs Fellowships" w:history="1">
        <w:r w:rsidRPr="00CC583A">
          <w:rPr>
            <w:rFonts w:ascii="Times New Roman" w:hAnsi="Times New Roman" w:cs="Times New Roman"/>
            <w:sz w:val="24"/>
            <w:szCs w:val="24"/>
            <w:u w:val="single"/>
            <w:lang w:val="en"/>
          </w:rPr>
          <w:t>Fellowships</w:t>
        </w:r>
      </w:hyperlink>
      <w:r w:rsidRPr="00CC583A">
        <w:rPr>
          <w:rFonts w:ascii="Times New Roman" w:hAnsi="Times New Roman" w:cs="Times New Roman"/>
          <w:sz w:val="24"/>
          <w:szCs w:val="24"/>
          <w:lang w:val="en"/>
        </w:rPr>
        <w:t xml:space="preserve">, the </w:t>
      </w:r>
      <w:hyperlink r:id="rId24" w:tgtFrame="_blank" w:tooltip="Charlotte W. Newcombe Doctoral Dissertation Fellowship" w:history="1">
        <w:r w:rsidRPr="00CC583A">
          <w:rPr>
            <w:rFonts w:ascii="Times New Roman" w:hAnsi="Times New Roman" w:cs="Times New Roman"/>
            <w:sz w:val="24"/>
            <w:szCs w:val="24"/>
            <w:u w:val="single"/>
            <w:lang w:val="en"/>
          </w:rPr>
          <w:t>Charlotte W. Newcombe Doctoral Dissertation Fellowships</w:t>
        </w:r>
      </w:hyperlink>
      <w:r w:rsidRPr="00CC583A">
        <w:rPr>
          <w:rFonts w:ascii="Times New Roman" w:hAnsi="Times New Roman" w:cs="Times New Roman"/>
          <w:sz w:val="24"/>
          <w:szCs w:val="24"/>
          <w:lang w:val="en"/>
        </w:rPr>
        <w:t xml:space="preserve">, and the </w:t>
      </w:r>
      <w:hyperlink r:id="rId25" w:tgtFrame="_blank" w:tooltip="Mellon Foundation Fellowships &amp; Programs" w:history="1">
        <w:r w:rsidRPr="00CC583A">
          <w:rPr>
            <w:rFonts w:ascii="Times New Roman" w:hAnsi="Times New Roman" w:cs="Times New Roman"/>
            <w:sz w:val="24"/>
            <w:szCs w:val="24"/>
            <w:u w:val="single"/>
            <w:lang w:val="en"/>
          </w:rPr>
          <w:t>Mellon-Mays Undergraduate Fellows (MMUF) Dissertation Grants and Travel/Research Grants</w:t>
        </w:r>
      </w:hyperlink>
      <w:r w:rsidRPr="00CC583A">
        <w:rPr>
          <w:rFonts w:ascii="Times New Roman" w:hAnsi="Times New Roman" w:cs="Times New Roman"/>
          <w:sz w:val="24"/>
          <w:szCs w:val="24"/>
          <w:lang w:val="en"/>
        </w:rPr>
        <w:t xml:space="preserve">. Various other Foundation initiatives have sought not only to prepare leaders but to transform institutions, addressing the need for change in American doctoral education (the Humanities at Work, the </w:t>
      </w:r>
      <w:hyperlink r:id="rId26" w:tgtFrame="_blank" w:history="1">
        <w:r w:rsidRPr="00CC583A">
          <w:rPr>
            <w:rFonts w:ascii="Times New Roman" w:hAnsi="Times New Roman" w:cs="Times New Roman"/>
            <w:sz w:val="24"/>
            <w:szCs w:val="24"/>
            <w:u w:val="single"/>
            <w:lang w:val="en"/>
          </w:rPr>
          <w:t>Responsive Ph.D.</w:t>
        </w:r>
      </w:hyperlink>
      <w:r w:rsidRPr="00CC583A">
        <w:rPr>
          <w:rFonts w:ascii="Times New Roman" w:hAnsi="Times New Roman" w:cs="Times New Roman"/>
          <w:sz w:val="24"/>
          <w:szCs w:val="24"/>
          <w:lang w:val="en"/>
        </w:rPr>
        <w:t>) and in school-university partnerships that promote the transition to college (</w:t>
      </w:r>
      <w:hyperlink r:id="rId27" w:anchor="ECHS" w:tgtFrame="_blank" w:history="1">
        <w:r w:rsidRPr="00CC583A">
          <w:rPr>
            <w:rFonts w:ascii="Times New Roman" w:hAnsi="Times New Roman" w:cs="Times New Roman"/>
            <w:sz w:val="24"/>
            <w:szCs w:val="24"/>
            <w:u w:val="single"/>
            <w:lang w:val="en"/>
          </w:rPr>
          <w:t>Early College High Schools</w:t>
        </w:r>
      </w:hyperlink>
      <w:r w:rsidRPr="00CC583A">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CC583A">
        <w:rPr>
          <w:rFonts w:ascii="Times New Roman" w:hAnsi="Times New Roman" w:cs="Times New Roman"/>
          <w:sz w:val="24"/>
          <w:szCs w:val="24"/>
          <w:lang w:val="en"/>
        </w:rPr>
        <w:t xml:space="preserve">Using the prestige of its historic fellowships as well as harnessing new resources, the Foundation has created the </w:t>
      </w:r>
      <w:hyperlink r:id="rId28" w:tgtFrame="_blank" w:tooltip="The Woodrow Wilson Teaching Fellowships" w:history="1">
        <w:r w:rsidRPr="00CC583A">
          <w:rPr>
            <w:rFonts w:ascii="Times New Roman" w:hAnsi="Times New Roman" w:cs="Times New Roman"/>
            <w:sz w:val="24"/>
            <w:szCs w:val="24"/>
            <w:u w:val="single"/>
            <w:lang w:val="en"/>
          </w:rPr>
          <w:t>Woodrow Wilson Teaching Fellowships</w:t>
        </w:r>
      </w:hyperlink>
      <w:r w:rsidRPr="00CC583A">
        <w:rPr>
          <w:rFonts w:ascii="Times New Roman" w:hAnsi="Times New Roman" w:cs="Times New Roman"/>
          <w:sz w:val="24"/>
          <w:szCs w:val="24"/>
          <w:lang w:val="en"/>
        </w:rPr>
        <w:t> to both recruit exceptionally able individuals to careers in high school teaching and create new models for preparing such promising teachers to teach in low-income communities and high-need schools</w:t>
      </w:r>
      <w:r>
        <w:rPr>
          <w:rFonts w:ascii="Times New Roman" w:hAnsi="Times New Roman" w:cs="Times New Roman"/>
          <w:sz w:val="24"/>
          <w:szCs w:val="24"/>
          <w:lang w:val="en"/>
        </w:rPr>
        <w:t>, particularly in Ohio, Indiana, New Jersey and Michigan</w:t>
      </w:r>
      <w:r w:rsidRPr="00CC583A">
        <w:rPr>
          <w:rFonts w:ascii="Times New Roman" w:hAnsi="Times New Roman" w:cs="Times New Roman"/>
          <w:sz w:val="24"/>
          <w:szCs w:val="24"/>
          <w:lang w:val="en"/>
        </w:rPr>
        <w:t>. As the Foundation’s current signature program, the Woodrow Wilson Teaching Fellowships bring full circle the Foundation’s work in creating access to educational excellence for some of the nation’s most talented young people—and thereby serving urgent national needs.</w:t>
      </w:r>
      <w:r>
        <w:rPr>
          <w:rFonts w:ascii="Times New Roman" w:hAnsi="Times New Roman" w:cs="Times New Roman"/>
          <w:sz w:val="24"/>
          <w:szCs w:val="24"/>
          <w:lang w:val="en"/>
        </w:rPr>
        <w:t xml:space="preserve">  For more information, see</w:t>
      </w:r>
      <w:r>
        <w:rPr>
          <w:rFonts w:ascii="Times New Roman" w:eastAsia="Times New Roman" w:hAnsi="Times New Roman" w:cs="Times New Roman"/>
          <w:sz w:val="24"/>
          <w:szCs w:val="24"/>
        </w:rPr>
        <w:t xml:space="preserve"> </w:t>
      </w:r>
      <w:hyperlink r:id="rId29" w:history="1">
        <w:r w:rsidRPr="00A90114">
          <w:rPr>
            <w:rStyle w:val="Hyperlink"/>
            <w:rFonts w:ascii="Times New Roman" w:eastAsia="Times New Roman" w:hAnsi="Times New Roman" w:cs="Times New Roman"/>
            <w:sz w:val="24"/>
            <w:szCs w:val="24"/>
          </w:rPr>
          <w:t>http://woodrow.org/</w:t>
        </w:r>
      </w:hyperlink>
      <w:r>
        <w:rPr>
          <w:rFonts w:ascii="Times New Roman" w:eastAsia="Times New Roman" w:hAnsi="Times New Roman" w:cs="Times New Roman"/>
          <w:sz w:val="24"/>
          <w:szCs w:val="24"/>
        </w:rPr>
        <w:t>.</w:t>
      </w:r>
    </w:p>
    <w:p w:rsidR="00CC583A" w:rsidRPr="00CC583A" w:rsidRDefault="00CC583A" w:rsidP="00CC583A">
      <w:pPr>
        <w:spacing w:before="100" w:beforeAutospacing="1" w:after="100" w:afterAutospacing="1" w:line="240" w:lineRule="auto"/>
        <w:rPr>
          <w:rFonts w:ascii="Times New Roman" w:eastAsia="Times New Roman" w:hAnsi="Times New Roman" w:cs="Times New Roman"/>
          <w:sz w:val="24"/>
          <w:szCs w:val="24"/>
        </w:rPr>
      </w:pPr>
    </w:p>
    <w:p w:rsidR="004929B5" w:rsidRPr="00DA0FED" w:rsidRDefault="004929B5" w:rsidP="004929B5">
      <w:pPr>
        <w:numPr>
          <w:ilvl w:val="0"/>
          <w:numId w:val="1"/>
        </w:numPr>
        <w:shd w:val="clear" w:color="auto" w:fill="AAA599"/>
        <w:spacing w:before="100" w:beforeAutospacing="1" w:after="100" w:afterAutospacing="1" w:line="240" w:lineRule="auto"/>
        <w:jc w:val="right"/>
        <w:rPr>
          <w:rFonts w:ascii="Times New Roman" w:eastAsia="Times New Roman" w:hAnsi="Times New Roman" w:cs="Times New Roman"/>
          <w:vanish/>
          <w:sz w:val="24"/>
          <w:szCs w:val="24"/>
        </w:rPr>
      </w:pPr>
      <w:r w:rsidRPr="00DA0FED">
        <w:rPr>
          <w:rFonts w:ascii="Times New Roman" w:eastAsia="Times New Roman" w:hAnsi="Times New Roman" w:cs="Times New Roman"/>
          <w:noProof/>
          <w:vanish/>
          <w:sz w:val="24"/>
          <w:szCs w:val="24"/>
        </w:rPr>
        <w:drawing>
          <wp:inline distT="0" distB="0" distL="0" distR="0" wp14:anchorId="05D0189B" wp14:editId="1B4C9C7F">
            <wp:extent cx="6667500" cy="2381250"/>
            <wp:effectExtent l="0" t="0" r="0" b="0"/>
            <wp:docPr id="1" name="Picture 1" descr="Samantha Cali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antha Calix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7500" cy="2381250"/>
                    </a:xfrm>
                    <a:prstGeom prst="rect">
                      <a:avLst/>
                    </a:prstGeom>
                    <a:noFill/>
                    <a:ln>
                      <a:noFill/>
                    </a:ln>
                  </pic:spPr>
                </pic:pic>
              </a:graphicData>
            </a:graphic>
          </wp:inline>
        </w:drawing>
      </w:r>
    </w:p>
    <w:p w:rsidR="004929B5" w:rsidRPr="00DA0FED" w:rsidRDefault="004929B5" w:rsidP="004929B5">
      <w:pPr>
        <w:shd w:val="clear" w:color="auto" w:fill="AAA599"/>
        <w:spacing w:before="100" w:beforeAutospacing="1" w:after="100" w:afterAutospacing="1" w:line="240" w:lineRule="auto"/>
        <w:ind w:left="720"/>
        <w:outlineLvl w:val="1"/>
        <w:rPr>
          <w:rFonts w:ascii="Times New Roman" w:eastAsia="Times New Roman" w:hAnsi="Times New Roman" w:cs="Times New Roman"/>
          <w:b/>
          <w:bCs/>
          <w:vanish/>
          <w:color w:val="000000"/>
          <w:sz w:val="36"/>
          <w:szCs w:val="36"/>
        </w:rPr>
      </w:pPr>
      <w:r w:rsidRPr="00DA0FED">
        <w:rPr>
          <w:rFonts w:ascii="Times New Roman" w:eastAsia="Times New Roman" w:hAnsi="Times New Roman" w:cs="Times New Roman"/>
          <w:b/>
          <w:bCs/>
          <w:vanish/>
          <w:color w:val="000000"/>
          <w:sz w:val="36"/>
          <w:szCs w:val="36"/>
        </w:rPr>
        <w:t>Spring 2014 Application now open</w:t>
      </w:r>
    </w:p>
    <w:p w:rsidR="004929B5" w:rsidRPr="00DA0FED" w:rsidRDefault="004929B5" w:rsidP="004929B5">
      <w:pPr>
        <w:shd w:val="clear" w:color="auto" w:fill="AAA599"/>
        <w:spacing w:before="100" w:beforeAutospacing="1" w:after="100" w:afterAutospacing="1" w:line="240" w:lineRule="auto"/>
        <w:ind w:left="720"/>
        <w:rPr>
          <w:rFonts w:ascii="Times New Roman" w:eastAsia="Times New Roman" w:hAnsi="Times New Roman" w:cs="Times New Roman"/>
          <w:vanish/>
          <w:sz w:val="24"/>
          <w:szCs w:val="24"/>
        </w:rPr>
      </w:pPr>
      <w:r w:rsidRPr="00DA0FED">
        <w:rPr>
          <w:rFonts w:ascii="Times New Roman" w:eastAsia="Times New Roman" w:hAnsi="Times New Roman" w:cs="Times New Roman"/>
          <w:vanish/>
          <w:sz w:val="24"/>
          <w:szCs w:val="24"/>
        </w:rPr>
        <w:t>The online application for spring 2014 study abroad programs and internships is now open! The deadline to submit your application is October 1, 2013 by 11:59pm Central Time. All applicants will be notified via email of the status of their application in December.</w:t>
      </w:r>
    </w:p>
    <w:p w:rsidR="004929B5" w:rsidRPr="00DA0FED" w:rsidRDefault="0017787B" w:rsidP="004929B5">
      <w:pPr>
        <w:shd w:val="clear" w:color="auto" w:fill="AAA599"/>
        <w:spacing w:before="100" w:beforeAutospacing="1" w:after="100" w:afterAutospacing="1" w:line="240" w:lineRule="auto"/>
        <w:ind w:left="720"/>
        <w:rPr>
          <w:rFonts w:ascii="Times New Roman" w:eastAsia="Times New Roman" w:hAnsi="Times New Roman" w:cs="Times New Roman"/>
          <w:vanish/>
          <w:sz w:val="24"/>
          <w:szCs w:val="24"/>
        </w:rPr>
      </w:pPr>
      <w:hyperlink r:id="rId31" w:tgtFrame="_blank" w:history="1">
        <w:r w:rsidR="004929B5" w:rsidRPr="00DA0FED">
          <w:rPr>
            <w:rFonts w:ascii="Times New Roman" w:eastAsia="Times New Roman" w:hAnsi="Times New Roman" w:cs="Times New Roman"/>
            <w:vanish/>
            <w:color w:val="FFFFFF"/>
            <w:sz w:val="24"/>
            <w:szCs w:val="24"/>
            <w:u w:val="single"/>
          </w:rPr>
          <w:t>Spring 2014 Application</w:t>
        </w:r>
      </w:hyperlink>
      <w:r w:rsidR="004929B5" w:rsidRPr="00DA0FED">
        <w:rPr>
          <w:rFonts w:ascii="Times New Roman" w:eastAsia="Times New Roman" w:hAnsi="Times New Roman" w:cs="Times New Roman"/>
          <w:vanish/>
          <w:sz w:val="24"/>
          <w:szCs w:val="24"/>
        </w:rPr>
        <w:br/>
      </w:r>
      <w:hyperlink r:id="rId32" w:tgtFrame="_blank" w:history="1">
        <w:r w:rsidR="004929B5" w:rsidRPr="00DA0FED">
          <w:rPr>
            <w:rFonts w:ascii="Times New Roman" w:eastAsia="Times New Roman" w:hAnsi="Times New Roman" w:cs="Times New Roman"/>
            <w:vanish/>
            <w:color w:val="FFFFFF"/>
            <w:sz w:val="24"/>
            <w:szCs w:val="24"/>
            <w:u w:val="single"/>
          </w:rPr>
          <w:t>Advisor Login</w:t>
        </w:r>
      </w:hyperlink>
    </w:p>
    <w:p w:rsidR="004929B5" w:rsidRPr="00DA0FED" w:rsidRDefault="004929B5" w:rsidP="004929B5">
      <w:pPr>
        <w:numPr>
          <w:ilvl w:val="0"/>
          <w:numId w:val="1"/>
        </w:numPr>
        <w:shd w:val="clear" w:color="auto" w:fill="AAA599"/>
        <w:spacing w:before="100" w:beforeAutospacing="1" w:after="100" w:afterAutospacing="1" w:line="240" w:lineRule="auto"/>
        <w:jc w:val="right"/>
        <w:rPr>
          <w:rFonts w:ascii="Times New Roman" w:eastAsia="Times New Roman" w:hAnsi="Times New Roman" w:cs="Times New Roman"/>
          <w:vanish/>
          <w:sz w:val="24"/>
          <w:szCs w:val="24"/>
        </w:rPr>
      </w:pPr>
      <w:r w:rsidRPr="00DA0FED">
        <w:rPr>
          <w:rFonts w:ascii="Times New Roman" w:eastAsia="Times New Roman" w:hAnsi="Times New Roman" w:cs="Times New Roman"/>
          <w:noProof/>
          <w:vanish/>
          <w:sz w:val="24"/>
          <w:szCs w:val="24"/>
        </w:rPr>
        <w:drawing>
          <wp:inline distT="0" distB="0" distL="0" distR="0" wp14:anchorId="1326A3B1" wp14:editId="4C6275B9">
            <wp:extent cx="6667500" cy="2381250"/>
            <wp:effectExtent l="0" t="0" r="0" b="0"/>
            <wp:docPr id="2" name="Picture 2" descr="Gilman Underrepresented Institution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lman Underrepresented Institutions Worksho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0" cy="2381250"/>
                    </a:xfrm>
                    <a:prstGeom prst="rect">
                      <a:avLst/>
                    </a:prstGeom>
                    <a:noFill/>
                    <a:ln>
                      <a:noFill/>
                    </a:ln>
                  </pic:spPr>
                </pic:pic>
              </a:graphicData>
            </a:graphic>
          </wp:inline>
        </w:drawing>
      </w:r>
    </w:p>
    <w:p w:rsidR="004929B5" w:rsidRPr="00DA0FED" w:rsidRDefault="004929B5" w:rsidP="004929B5">
      <w:pPr>
        <w:shd w:val="clear" w:color="auto" w:fill="AAA599"/>
        <w:spacing w:before="100" w:beforeAutospacing="1" w:after="100" w:afterAutospacing="1" w:line="240" w:lineRule="auto"/>
        <w:ind w:left="720"/>
        <w:outlineLvl w:val="1"/>
        <w:rPr>
          <w:rFonts w:ascii="Times New Roman" w:eastAsia="Times New Roman" w:hAnsi="Times New Roman" w:cs="Times New Roman"/>
          <w:b/>
          <w:bCs/>
          <w:vanish/>
          <w:color w:val="000000"/>
          <w:sz w:val="36"/>
          <w:szCs w:val="36"/>
        </w:rPr>
      </w:pPr>
      <w:r w:rsidRPr="00DA0FED">
        <w:rPr>
          <w:rFonts w:ascii="Times New Roman" w:eastAsia="Times New Roman" w:hAnsi="Times New Roman" w:cs="Times New Roman"/>
          <w:b/>
          <w:bCs/>
          <w:vanish/>
          <w:color w:val="000000"/>
          <w:sz w:val="36"/>
          <w:szCs w:val="36"/>
        </w:rPr>
        <w:t>Advisor Resources</w:t>
      </w:r>
    </w:p>
    <w:p w:rsidR="004929B5" w:rsidRPr="00DA0FED" w:rsidRDefault="004929B5" w:rsidP="004929B5">
      <w:pPr>
        <w:shd w:val="clear" w:color="auto" w:fill="AAA599"/>
        <w:spacing w:beforeAutospacing="1" w:after="0" w:afterAutospacing="1" w:line="240" w:lineRule="auto"/>
        <w:ind w:left="720"/>
        <w:rPr>
          <w:rFonts w:ascii="Times New Roman" w:eastAsia="Times New Roman" w:hAnsi="Times New Roman" w:cs="Times New Roman"/>
          <w:vanish/>
          <w:sz w:val="24"/>
          <w:szCs w:val="24"/>
        </w:rPr>
      </w:pPr>
      <w:r w:rsidRPr="00DA0FED">
        <w:rPr>
          <w:rFonts w:ascii="Times New Roman" w:eastAsia="Times New Roman" w:hAnsi="Times New Roman" w:cs="Times New Roman"/>
          <w:vanish/>
          <w:sz w:val="24"/>
          <w:szCs w:val="24"/>
        </w:rPr>
        <w:br/>
        <w:t>We encourage advisors to take advantage of the resources available to them as they advise their students in applying for the Gilman Scholarship.</w:t>
      </w:r>
      <w:r w:rsidRPr="00DA0FED">
        <w:rPr>
          <w:rFonts w:ascii="Times New Roman" w:eastAsia="Times New Roman" w:hAnsi="Times New Roman" w:cs="Times New Roman"/>
          <w:vanish/>
          <w:sz w:val="24"/>
          <w:szCs w:val="24"/>
        </w:rPr>
        <w:br/>
      </w:r>
      <w:r w:rsidRPr="00DA0FED">
        <w:rPr>
          <w:rFonts w:ascii="Times New Roman" w:eastAsia="Times New Roman" w:hAnsi="Times New Roman" w:cs="Times New Roman"/>
          <w:vanish/>
          <w:sz w:val="24"/>
          <w:szCs w:val="24"/>
        </w:rPr>
        <w:br/>
      </w:r>
      <w:hyperlink r:id="rId34" w:history="1">
        <w:r w:rsidRPr="00DA0FED">
          <w:rPr>
            <w:rFonts w:ascii="Times New Roman" w:eastAsia="Times New Roman" w:hAnsi="Times New Roman" w:cs="Times New Roman"/>
            <w:vanish/>
            <w:color w:val="FFFFFF"/>
            <w:sz w:val="24"/>
            <w:szCs w:val="24"/>
            <w:u w:val="single"/>
          </w:rPr>
          <w:t>Check Out Advisor Resources</w:t>
        </w:r>
        <w:r w:rsidRPr="00DA0FED">
          <w:rPr>
            <w:rFonts w:ascii="Times New Roman" w:eastAsia="Times New Roman" w:hAnsi="Times New Roman" w:cs="Times New Roman"/>
            <w:vanish/>
            <w:color w:val="FFFFFF"/>
            <w:sz w:val="24"/>
            <w:szCs w:val="24"/>
            <w:u w:val="single"/>
          </w:rPr>
          <w:br/>
        </w:r>
      </w:hyperlink>
    </w:p>
    <w:sectPr w:rsidR="004929B5" w:rsidRPr="00DA0FED">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7B" w:rsidRDefault="0017787B" w:rsidP="00E028D5">
      <w:pPr>
        <w:spacing w:after="0" w:line="240" w:lineRule="auto"/>
      </w:pPr>
      <w:r>
        <w:separator/>
      </w:r>
    </w:p>
  </w:endnote>
  <w:endnote w:type="continuationSeparator" w:id="0">
    <w:p w:rsidR="0017787B" w:rsidRDefault="0017787B" w:rsidP="00E0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D5" w:rsidRDefault="00E028D5">
    <w:pPr>
      <w:pStyle w:val="Footer"/>
    </w:pPr>
    <w:proofErr w:type="spellStart"/>
    <w:r>
      <w:t>Bellarmine</w:t>
    </w:r>
    <w:proofErr w:type="spellEnd"/>
    <w:r>
      <w:t xml:space="preserve"> Faculty Development Center, 2013</w:t>
    </w:r>
  </w:p>
  <w:p w:rsidR="00E028D5" w:rsidRDefault="00E02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7B" w:rsidRDefault="0017787B" w:rsidP="00E028D5">
      <w:pPr>
        <w:spacing w:after="0" w:line="240" w:lineRule="auto"/>
      </w:pPr>
      <w:r>
        <w:separator/>
      </w:r>
    </w:p>
  </w:footnote>
  <w:footnote w:type="continuationSeparator" w:id="0">
    <w:p w:rsidR="0017787B" w:rsidRDefault="0017787B" w:rsidP="00E02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AE5"/>
    <w:multiLevelType w:val="multilevel"/>
    <w:tmpl w:val="917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85A69"/>
    <w:multiLevelType w:val="multilevel"/>
    <w:tmpl w:val="935A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819D2"/>
    <w:multiLevelType w:val="multilevel"/>
    <w:tmpl w:val="8A9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BF3AE7"/>
    <w:multiLevelType w:val="multilevel"/>
    <w:tmpl w:val="BF98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45960"/>
    <w:multiLevelType w:val="multilevel"/>
    <w:tmpl w:val="2766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B5"/>
    <w:rsid w:val="000E2960"/>
    <w:rsid w:val="0017787B"/>
    <w:rsid w:val="001F0F5B"/>
    <w:rsid w:val="00242C0E"/>
    <w:rsid w:val="0033356C"/>
    <w:rsid w:val="00454A9E"/>
    <w:rsid w:val="00480BD0"/>
    <w:rsid w:val="004929B5"/>
    <w:rsid w:val="00540188"/>
    <w:rsid w:val="005531F4"/>
    <w:rsid w:val="006300AA"/>
    <w:rsid w:val="00715E67"/>
    <w:rsid w:val="008432C8"/>
    <w:rsid w:val="008E459E"/>
    <w:rsid w:val="00A84F04"/>
    <w:rsid w:val="00BC73ED"/>
    <w:rsid w:val="00BD3DF7"/>
    <w:rsid w:val="00CC583A"/>
    <w:rsid w:val="00E028D5"/>
    <w:rsid w:val="00E25503"/>
    <w:rsid w:val="00EC65F6"/>
    <w:rsid w:val="00FC397C"/>
    <w:rsid w:val="00FE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9B5"/>
    <w:rPr>
      <w:color w:val="0000FF" w:themeColor="hyperlink"/>
      <w:u w:val="single"/>
    </w:rPr>
  </w:style>
  <w:style w:type="paragraph" w:styleId="NormalWeb">
    <w:name w:val="Normal (Web)"/>
    <w:basedOn w:val="Normal"/>
    <w:uiPriority w:val="99"/>
    <w:unhideWhenUsed/>
    <w:rsid w:val="004929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B5"/>
    <w:rPr>
      <w:rFonts w:ascii="Tahoma" w:hAnsi="Tahoma" w:cs="Tahoma"/>
      <w:sz w:val="16"/>
      <w:szCs w:val="16"/>
    </w:rPr>
  </w:style>
  <w:style w:type="character" w:styleId="FollowedHyperlink">
    <w:name w:val="FollowedHyperlink"/>
    <w:basedOn w:val="DefaultParagraphFont"/>
    <w:uiPriority w:val="99"/>
    <w:semiHidden/>
    <w:unhideWhenUsed/>
    <w:rsid w:val="00E028D5"/>
    <w:rPr>
      <w:color w:val="800080" w:themeColor="followedHyperlink"/>
      <w:u w:val="single"/>
    </w:rPr>
  </w:style>
  <w:style w:type="paragraph" w:styleId="Header">
    <w:name w:val="header"/>
    <w:basedOn w:val="Normal"/>
    <w:link w:val="HeaderChar"/>
    <w:uiPriority w:val="99"/>
    <w:unhideWhenUsed/>
    <w:rsid w:val="00E0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D5"/>
  </w:style>
  <w:style w:type="paragraph" w:styleId="Footer">
    <w:name w:val="footer"/>
    <w:basedOn w:val="Normal"/>
    <w:link w:val="FooterChar"/>
    <w:uiPriority w:val="99"/>
    <w:unhideWhenUsed/>
    <w:rsid w:val="00E0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D5"/>
  </w:style>
  <w:style w:type="character" w:styleId="HTMLCite">
    <w:name w:val="HTML Cite"/>
    <w:basedOn w:val="DefaultParagraphFont"/>
    <w:uiPriority w:val="99"/>
    <w:semiHidden/>
    <w:unhideWhenUsed/>
    <w:rsid w:val="00FE32D9"/>
    <w:rPr>
      <w:i/>
      <w:iCs/>
    </w:rPr>
  </w:style>
  <w:style w:type="character" w:styleId="Strong">
    <w:name w:val="Strong"/>
    <w:basedOn w:val="DefaultParagraphFont"/>
    <w:uiPriority w:val="22"/>
    <w:qFormat/>
    <w:rsid w:val="00BC73ED"/>
    <w:rPr>
      <w:b/>
      <w:bCs/>
    </w:rPr>
  </w:style>
  <w:style w:type="character" w:styleId="Emphasis">
    <w:name w:val="Emphasis"/>
    <w:basedOn w:val="DefaultParagraphFont"/>
    <w:uiPriority w:val="20"/>
    <w:qFormat/>
    <w:rsid w:val="00BC7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9B5"/>
    <w:rPr>
      <w:color w:val="0000FF" w:themeColor="hyperlink"/>
      <w:u w:val="single"/>
    </w:rPr>
  </w:style>
  <w:style w:type="paragraph" w:styleId="NormalWeb">
    <w:name w:val="Normal (Web)"/>
    <w:basedOn w:val="Normal"/>
    <w:uiPriority w:val="99"/>
    <w:unhideWhenUsed/>
    <w:rsid w:val="004929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B5"/>
    <w:rPr>
      <w:rFonts w:ascii="Tahoma" w:hAnsi="Tahoma" w:cs="Tahoma"/>
      <w:sz w:val="16"/>
      <w:szCs w:val="16"/>
    </w:rPr>
  </w:style>
  <w:style w:type="character" w:styleId="FollowedHyperlink">
    <w:name w:val="FollowedHyperlink"/>
    <w:basedOn w:val="DefaultParagraphFont"/>
    <w:uiPriority w:val="99"/>
    <w:semiHidden/>
    <w:unhideWhenUsed/>
    <w:rsid w:val="00E028D5"/>
    <w:rPr>
      <w:color w:val="800080" w:themeColor="followedHyperlink"/>
      <w:u w:val="single"/>
    </w:rPr>
  </w:style>
  <w:style w:type="paragraph" w:styleId="Header">
    <w:name w:val="header"/>
    <w:basedOn w:val="Normal"/>
    <w:link w:val="HeaderChar"/>
    <w:uiPriority w:val="99"/>
    <w:unhideWhenUsed/>
    <w:rsid w:val="00E0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D5"/>
  </w:style>
  <w:style w:type="paragraph" w:styleId="Footer">
    <w:name w:val="footer"/>
    <w:basedOn w:val="Normal"/>
    <w:link w:val="FooterChar"/>
    <w:uiPriority w:val="99"/>
    <w:unhideWhenUsed/>
    <w:rsid w:val="00E0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D5"/>
  </w:style>
  <w:style w:type="character" w:styleId="HTMLCite">
    <w:name w:val="HTML Cite"/>
    <w:basedOn w:val="DefaultParagraphFont"/>
    <w:uiPriority w:val="99"/>
    <w:semiHidden/>
    <w:unhideWhenUsed/>
    <w:rsid w:val="00FE32D9"/>
    <w:rPr>
      <w:i/>
      <w:iCs/>
    </w:rPr>
  </w:style>
  <w:style w:type="character" w:styleId="Strong">
    <w:name w:val="Strong"/>
    <w:basedOn w:val="DefaultParagraphFont"/>
    <w:uiPriority w:val="22"/>
    <w:qFormat/>
    <w:rsid w:val="00BC73ED"/>
    <w:rPr>
      <w:b/>
      <w:bCs/>
    </w:rPr>
  </w:style>
  <w:style w:type="character" w:styleId="Emphasis">
    <w:name w:val="Emphasis"/>
    <w:basedOn w:val="DefaultParagraphFont"/>
    <w:uiPriority w:val="20"/>
    <w:qFormat/>
    <w:rsid w:val="00BC7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668">
      <w:bodyDiv w:val="1"/>
      <w:marLeft w:val="0"/>
      <w:marRight w:val="0"/>
      <w:marTop w:val="0"/>
      <w:marBottom w:val="0"/>
      <w:divBdr>
        <w:top w:val="none" w:sz="0" w:space="0" w:color="auto"/>
        <w:left w:val="none" w:sz="0" w:space="0" w:color="auto"/>
        <w:bottom w:val="none" w:sz="0" w:space="0" w:color="auto"/>
        <w:right w:val="none" w:sz="0" w:space="0" w:color="auto"/>
      </w:divBdr>
      <w:divsChild>
        <w:div w:id="1598757503">
          <w:marLeft w:val="0"/>
          <w:marRight w:val="0"/>
          <w:marTop w:val="0"/>
          <w:marBottom w:val="0"/>
          <w:divBdr>
            <w:top w:val="none" w:sz="0" w:space="0" w:color="auto"/>
            <w:left w:val="none" w:sz="0" w:space="0" w:color="auto"/>
            <w:bottom w:val="none" w:sz="0" w:space="0" w:color="auto"/>
            <w:right w:val="none" w:sz="0" w:space="0" w:color="auto"/>
          </w:divBdr>
          <w:divsChild>
            <w:div w:id="1193420331">
              <w:marLeft w:val="0"/>
              <w:marRight w:val="0"/>
              <w:marTop w:val="0"/>
              <w:marBottom w:val="0"/>
              <w:divBdr>
                <w:top w:val="none" w:sz="0" w:space="0" w:color="auto"/>
                <w:left w:val="none" w:sz="0" w:space="0" w:color="auto"/>
                <w:bottom w:val="none" w:sz="0" w:space="0" w:color="auto"/>
                <w:right w:val="none" w:sz="0" w:space="0" w:color="auto"/>
              </w:divBdr>
              <w:divsChild>
                <w:div w:id="691492465">
                  <w:marLeft w:val="0"/>
                  <w:marRight w:val="0"/>
                  <w:marTop w:val="0"/>
                  <w:marBottom w:val="0"/>
                  <w:divBdr>
                    <w:top w:val="none" w:sz="0" w:space="0" w:color="auto"/>
                    <w:left w:val="none" w:sz="0" w:space="0" w:color="auto"/>
                    <w:bottom w:val="none" w:sz="0" w:space="0" w:color="auto"/>
                    <w:right w:val="none" w:sz="0" w:space="0" w:color="auto"/>
                  </w:divBdr>
                  <w:divsChild>
                    <w:div w:id="3089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4066">
      <w:bodyDiv w:val="1"/>
      <w:marLeft w:val="0"/>
      <w:marRight w:val="0"/>
      <w:marTop w:val="0"/>
      <w:marBottom w:val="0"/>
      <w:divBdr>
        <w:top w:val="none" w:sz="0" w:space="0" w:color="auto"/>
        <w:left w:val="none" w:sz="0" w:space="0" w:color="auto"/>
        <w:bottom w:val="none" w:sz="0" w:space="0" w:color="auto"/>
        <w:right w:val="none" w:sz="0" w:space="0" w:color="auto"/>
      </w:divBdr>
      <w:divsChild>
        <w:div w:id="42606018">
          <w:marLeft w:val="0"/>
          <w:marRight w:val="0"/>
          <w:marTop w:val="0"/>
          <w:marBottom w:val="0"/>
          <w:divBdr>
            <w:top w:val="none" w:sz="0" w:space="0" w:color="auto"/>
            <w:left w:val="none" w:sz="0" w:space="0" w:color="auto"/>
            <w:bottom w:val="none" w:sz="0" w:space="0" w:color="auto"/>
            <w:right w:val="none" w:sz="0" w:space="0" w:color="auto"/>
          </w:divBdr>
          <w:divsChild>
            <w:div w:id="279189012">
              <w:marLeft w:val="0"/>
              <w:marRight w:val="0"/>
              <w:marTop w:val="0"/>
              <w:marBottom w:val="0"/>
              <w:divBdr>
                <w:top w:val="none" w:sz="0" w:space="0" w:color="auto"/>
                <w:left w:val="none" w:sz="0" w:space="0" w:color="auto"/>
                <w:bottom w:val="none" w:sz="0" w:space="0" w:color="auto"/>
                <w:right w:val="none" w:sz="0" w:space="0" w:color="auto"/>
              </w:divBdr>
              <w:divsChild>
                <w:div w:id="1261793705">
                  <w:marLeft w:val="0"/>
                  <w:marRight w:val="0"/>
                  <w:marTop w:val="0"/>
                  <w:marBottom w:val="0"/>
                  <w:divBdr>
                    <w:top w:val="none" w:sz="0" w:space="0" w:color="auto"/>
                    <w:left w:val="none" w:sz="0" w:space="0" w:color="auto"/>
                    <w:bottom w:val="none" w:sz="0" w:space="0" w:color="auto"/>
                    <w:right w:val="none" w:sz="0" w:space="0" w:color="auto"/>
                  </w:divBdr>
                  <w:divsChild>
                    <w:div w:id="1620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5901">
      <w:bodyDiv w:val="1"/>
      <w:marLeft w:val="0"/>
      <w:marRight w:val="0"/>
      <w:marTop w:val="0"/>
      <w:marBottom w:val="0"/>
      <w:divBdr>
        <w:top w:val="none" w:sz="0" w:space="0" w:color="auto"/>
        <w:left w:val="none" w:sz="0" w:space="0" w:color="auto"/>
        <w:bottom w:val="none" w:sz="0" w:space="0" w:color="auto"/>
        <w:right w:val="none" w:sz="0" w:space="0" w:color="auto"/>
      </w:divBdr>
      <w:divsChild>
        <w:div w:id="205989752">
          <w:marLeft w:val="0"/>
          <w:marRight w:val="0"/>
          <w:marTop w:val="0"/>
          <w:marBottom w:val="0"/>
          <w:divBdr>
            <w:top w:val="none" w:sz="0" w:space="0" w:color="auto"/>
            <w:left w:val="none" w:sz="0" w:space="0" w:color="auto"/>
            <w:bottom w:val="none" w:sz="0" w:space="0" w:color="auto"/>
            <w:right w:val="none" w:sz="0" w:space="0" w:color="auto"/>
          </w:divBdr>
          <w:divsChild>
            <w:div w:id="1350177183">
              <w:marLeft w:val="0"/>
              <w:marRight w:val="0"/>
              <w:marTop w:val="0"/>
              <w:marBottom w:val="0"/>
              <w:divBdr>
                <w:top w:val="none" w:sz="0" w:space="0" w:color="auto"/>
                <w:left w:val="none" w:sz="0" w:space="0" w:color="auto"/>
                <w:bottom w:val="none" w:sz="0" w:space="0" w:color="auto"/>
                <w:right w:val="none" w:sz="0" w:space="0" w:color="auto"/>
              </w:divBdr>
              <w:divsChild>
                <w:div w:id="918170419">
                  <w:marLeft w:val="0"/>
                  <w:marRight w:val="0"/>
                  <w:marTop w:val="0"/>
                  <w:marBottom w:val="0"/>
                  <w:divBdr>
                    <w:top w:val="none" w:sz="0" w:space="0" w:color="auto"/>
                    <w:left w:val="none" w:sz="0" w:space="0" w:color="auto"/>
                    <w:bottom w:val="none" w:sz="0" w:space="0" w:color="auto"/>
                    <w:right w:val="none" w:sz="0" w:space="0" w:color="auto"/>
                  </w:divBdr>
                  <w:divsChild>
                    <w:div w:id="15020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80268">
      <w:bodyDiv w:val="1"/>
      <w:marLeft w:val="0"/>
      <w:marRight w:val="0"/>
      <w:marTop w:val="0"/>
      <w:marBottom w:val="0"/>
      <w:divBdr>
        <w:top w:val="none" w:sz="0" w:space="0" w:color="auto"/>
        <w:left w:val="none" w:sz="0" w:space="0" w:color="auto"/>
        <w:bottom w:val="none" w:sz="0" w:space="0" w:color="auto"/>
        <w:right w:val="none" w:sz="0" w:space="0" w:color="auto"/>
      </w:divBdr>
      <w:divsChild>
        <w:div w:id="1113789470">
          <w:marLeft w:val="0"/>
          <w:marRight w:val="0"/>
          <w:marTop w:val="0"/>
          <w:marBottom w:val="0"/>
          <w:divBdr>
            <w:top w:val="none" w:sz="0" w:space="0" w:color="auto"/>
            <w:left w:val="none" w:sz="0" w:space="0" w:color="auto"/>
            <w:bottom w:val="none" w:sz="0" w:space="0" w:color="auto"/>
            <w:right w:val="none" w:sz="0" w:space="0" w:color="auto"/>
          </w:divBdr>
          <w:divsChild>
            <w:div w:id="628315704">
              <w:marLeft w:val="0"/>
              <w:marRight w:val="0"/>
              <w:marTop w:val="0"/>
              <w:marBottom w:val="0"/>
              <w:divBdr>
                <w:top w:val="none" w:sz="0" w:space="0" w:color="auto"/>
                <w:left w:val="none" w:sz="0" w:space="0" w:color="auto"/>
                <w:bottom w:val="none" w:sz="0" w:space="0" w:color="auto"/>
                <w:right w:val="none" w:sz="0" w:space="0" w:color="auto"/>
              </w:divBdr>
              <w:divsChild>
                <w:div w:id="1007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0926">
      <w:bodyDiv w:val="1"/>
      <w:marLeft w:val="0"/>
      <w:marRight w:val="0"/>
      <w:marTop w:val="0"/>
      <w:marBottom w:val="0"/>
      <w:divBdr>
        <w:top w:val="none" w:sz="0" w:space="0" w:color="auto"/>
        <w:left w:val="none" w:sz="0" w:space="0" w:color="auto"/>
        <w:bottom w:val="none" w:sz="0" w:space="0" w:color="auto"/>
        <w:right w:val="none" w:sz="0" w:space="0" w:color="auto"/>
      </w:divBdr>
      <w:divsChild>
        <w:div w:id="1516651351">
          <w:marLeft w:val="0"/>
          <w:marRight w:val="0"/>
          <w:marTop w:val="0"/>
          <w:marBottom w:val="0"/>
          <w:divBdr>
            <w:top w:val="none" w:sz="0" w:space="0" w:color="auto"/>
            <w:left w:val="none" w:sz="0" w:space="0" w:color="auto"/>
            <w:bottom w:val="none" w:sz="0" w:space="0" w:color="auto"/>
            <w:right w:val="none" w:sz="0" w:space="0" w:color="auto"/>
          </w:divBdr>
          <w:divsChild>
            <w:div w:id="1075203480">
              <w:marLeft w:val="0"/>
              <w:marRight w:val="0"/>
              <w:marTop w:val="0"/>
              <w:marBottom w:val="0"/>
              <w:divBdr>
                <w:top w:val="none" w:sz="0" w:space="0" w:color="auto"/>
                <w:left w:val="none" w:sz="0" w:space="0" w:color="auto"/>
                <w:bottom w:val="none" w:sz="0" w:space="0" w:color="auto"/>
                <w:right w:val="none" w:sz="0" w:space="0" w:color="auto"/>
              </w:divBdr>
              <w:divsChild>
                <w:div w:id="1338262881">
                  <w:marLeft w:val="0"/>
                  <w:marRight w:val="0"/>
                  <w:marTop w:val="0"/>
                  <w:marBottom w:val="0"/>
                  <w:divBdr>
                    <w:top w:val="none" w:sz="0" w:space="0" w:color="auto"/>
                    <w:left w:val="none" w:sz="0" w:space="0" w:color="auto"/>
                    <w:bottom w:val="none" w:sz="0" w:space="0" w:color="auto"/>
                    <w:right w:val="none" w:sz="0" w:space="0" w:color="auto"/>
                  </w:divBdr>
                  <w:divsChild>
                    <w:div w:id="883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ie.org/Programs/Gilman-Scholarship-Program" TargetMode="External"/><Relationship Id="rId18" Type="http://schemas.openxmlformats.org/officeDocument/2006/relationships/hyperlink" Target="http://www.us-irelandalliance.org/scholarships.html" TargetMode="External"/><Relationship Id="rId26" Type="http://schemas.openxmlformats.org/officeDocument/2006/relationships/hyperlink" Target="http://woodrow.org/about/mission/placeholder" TargetMode="External"/><Relationship Id="rId3" Type="http://schemas.microsoft.com/office/2007/relationships/stylesWithEffects" Target="stylesWithEffects.xml"/><Relationship Id="rId21" Type="http://schemas.openxmlformats.org/officeDocument/2006/relationships/hyperlink" Target="http://www.jamesmadison.com/" TargetMode="External"/><Relationship Id="rId34" Type="http://schemas.openxmlformats.org/officeDocument/2006/relationships/hyperlink" Target="http://www.iie.org/en/Programs/Gilman-Scholarship-Program/Advisors-Administrators" TargetMode="External"/><Relationship Id="rId7" Type="http://schemas.openxmlformats.org/officeDocument/2006/relationships/endnotes" Target="endnotes.xml"/><Relationship Id="rId12" Type="http://schemas.openxmlformats.org/officeDocument/2006/relationships/hyperlink" Target="http://www.gradschool.uky.edu/studentfunding/fellowship_opportunities.html" TargetMode="External"/><Relationship Id="rId17" Type="http://schemas.openxmlformats.org/officeDocument/2006/relationships/hyperlink" Target="http://www.marshallscholarship.org/" TargetMode="External"/><Relationship Id="rId25" Type="http://schemas.openxmlformats.org/officeDocument/2006/relationships/hyperlink" Target="http://woodrow.org/fellowships/mellon/"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cic.edu/DaviesJackson" TargetMode="External"/><Relationship Id="rId20" Type="http://schemas.openxmlformats.org/officeDocument/2006/relationships/hyperlink" Target="http://www.act.org/goldwater" TargetMode="External"/><Relationship Id="rId29" Type="http://schemas.openxmlformats.org/officeDocument/2006/relationships/hyperlink" Target="http://woodrow.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uman.gov/" TargetMode="External"/><Relationship Id="rId24" Type="http://schemas.openxmlformats.org/officeDocument/2006/relationships/hyperlink" Target="http://woodrow.org/fellowships/newcombe/" TargetMode="External"/><Relationship Id="rId32" Type="http://schemas.openxmlformats.org/officeDocument/2006/relationships/hyperlink" Target="https://gilmanapplication.iie.org/Adviso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renawards.org/" TargetMode="External"/><Relationship Id="rId23" Type="http://schemas.openxmlformats.org/officeDocument/2006/relationships/hyperlink" Target="http://woodrow.org/fellowships/pickering/" TargetMode="External"/><Relationship Id="rId28" Type="http://schemas.openxmlformats.org/officeDocument/2006/relationships/hyperlink" Target="http://woodrow.org/fellowships/ww-teaching-fellowships/" TargetMode="External"/><Relationship Id="rId36" Type="http://schemas.openxmlformats.org/officeDocument/2006/relationships/fontTable" Target="fontTable.xml"/><Relationship Id="rId10" Type="http://schemas.openxmlformats.org/officeDocument/2006/relationships/hyperlink" Target="http://us.fulbrightonline.org/" TargetMode="External"/><Relationship Id="rId19" Type="http://schemas.openxmlformats.org/officeDocument/2006/relationships/hyperlink" Target="http://www.udall.gov/ourprograms/mkuscholarship/mkuscholarship.aspx" TargetMode="External"/><Relationship Id="rId31" Type="http://schemas.openxmlformats.org/officeDocument/2006/relationships/hyperlink" Target="http://gilmanapplication.iie.org/Applicant/" TargetMode="External"/><Relationship Id="rId4" Type="http://schemas.openxmlformats.org/officeDocument/2006/relationships/settings" Target="settings.xml"/><Relationship Id="rId9" Type="http://schemas.openxmlformats.org/officeDocument/2006/relationships/hyperlink" Target="http://www.nafadvisors.org/" TargetMode="External"/><Relationship Id="rId14" Type="http://schemas.openxmlformats.org/officeDocument/2006/relationships/hyperlink" Target="http://www.borenawards.org/boren_fellowship" TargetMode="External"/><Relationship Id="rId22" Type="http://schemas.openxmlformats.org/officeDocument/2006/relationships/hyperlink" Target="http://woodrow.org/fellowships/pickering/" TargetMode="External"/><Relationship Id="rId27" Type="http://schemas.openxmlformats.org/officeDocument/2006/relationships/hyperlink" Target="http://woodrow.org/about/past-programs/" TargetMode="External"/><Relationship Id="rId30" Type="http://schemas.openxmlformats.org/officeDocument/2006/relationships/image" Target="media/image2.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2013-09-18T19:44:00Z</cp:lastPrinted>
  <dcterms:created xsi:type="dcterms:W3CDTF">2013-11-15T18:15:00Z</dcterms:created>
  <dcterms:modified xsi:type="dcterms:W3CDTF">2013-11-15T18:15:00Z</dcterms:modified>
</cp:coreProperties>
</file>