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3F" w:rsidRDefault="00A02122">
      <w:pPr>
        <w:widowControl w:val="0"/>
        <w:autoSpaceDE w:val="0"/>
        <w:autoSpaceDN w:val="0"/>
        <w:adjustRightInd w:val="0"/>
        <w:ind w:left="2540"/>
        <w:rPr>
          <w:sz w:val="24"/>
          <w:szCs w:val="24"/>
        </w:rPr>
      </w:pPr>
      <w:bookmarkStart w:id="0" w:name="page1"/>
      <w:bookmarkStart w:id="1" w:name="_GoBack"/>
      <w:bookmarkEnd w:id="0"/>
      <w:bookmarkEnd w:id="1"/>
      <w:r>
        <w:rPr>
          <w:b/>
          <w:bCs/>
          <w:sz w:val="32"/>
          <w:szCs w:val="32"/>
        </w:rPr>
        <w:t>BELLARMINE UNIVERSITY</w:t>
      </w:r>
    </w:p>
    <w:p w:rsidR="00332A3F" w:rsidRDefault="00332A3F">
      <w:pPr>
        <w:widowControl w:val="0"/>
        <w:autoSpaceDE w:val="0"/>
        <w:autoSpaceDN w:val="0"/>
        <w:adjustRightInd w:val="0"/>
        <w:spacing w:line="368" w:lineRule="exact"/>
        <w:rPr>
          <w:sz w:val="24"/>
          <w:szCs w:val="24"/>
        </w:rPr>
      </w:pPr>
    </w:p>
    <w:p w:rsidR="00332A3F" w:rsidRDefault="00A02122">
      <w:pPr>
        <w:widowControl w:val="0"/>
        <w:autoSpaceDE w:val="0"/>
        <w:autoSpaceDN w:val="0"/>
        <w:adjustRightInd w:val="0"/>
        <w:ind w:left="1880"/>
        <w:rPr>
          <w:sz w:val="24"/>
          <w:szCs w:val="24"/>
        </w:rPr>
      </w:pPr>
      <w:r>
        <w:rPr>
          <w:b/>
          <w:bCs/>
          <w:sz w:val="32"/>
          <w:szCs w:val="32"/>
        </w:rPr>
        <w:t>The Mi</w:t>
      </w:r>
      <w:r w:rsidR="00885BEF">
        <w:rPr>
          <w:b/>
          <w:bCs/>
          <w:sz w:val="32"/>
          <w:szCs w:val="32"/>
        </w:rPr>
        <w:t>chael Minger Act Report for 2014</w:t>
      </w:r>
    </w:p>
    <w:p w:rsidR="00332A3F" w:rsidRDefault="00A02122">
      <w:pPr>
        <w:widowControl w:val="0"/>
        <w:autoSpaceDE w:val="0"/>
        <w:autoSpaceDN w:val="0"/>
        <w:adjustRightInd w:val="0"/>
        <w:ind w:left="1800"/>
        <w:rPr>
          <w:sz w:val="24"/>
          <w:szCs w:val="24"/>
        </w:rPr>
      </w:pPr>
      <w:r>
        <w:rPr>
          <w:b/>
          <w:bCs/>
          <w:sz w:val="32"/>
          <w:szCs w:val="32"/>
        </w:rPr>
        <w:t>Activity</w:t>
      </w:r>
      <w:r w:rsidR="00885BEF">
        <w:rPr>
          <w:b/>
          <w:bCs/>
          <w:sz w:val="32"/>
          <w:szCs w:val="32"/>
        </w:rPr>
        <w:t xml:space="preserve"> Reported for Calendar Year 2013</w:t>
      </w:r>
    </w:p>
    <w:p w:rsidR="00332A3F" w:rsidRDefault="00332A3F">
      <w:pPr>
        <w:widowControl w:val="0"/>
        <w:autoSpaceDE w:val="0"/>
        <w:autoSpaceDN w:val="0"/>
        <w:adjustRightInd w:val="0"/>
        <w:spacing w:line="369" w:lineRule="exact"/>
        <w:rPr>
          <w:sz w:val="24"/>
          <w:szCs w:val="24"/>
        </w:rPr>
      </w:pPr>
    </w:p>
    <w:p w:rsidR="00332A3F" w:rsidRDefault="00A02122">
      <w:pPr>
        <w:widowControl w:val="0"/>
        <w:autoSpaceDE w:val="0"/>
        <w:autoSpaceDN w:val="0"/>
        <w:adjustRightInd w:val="0"/>
        <w:ind w:left="60"/>
        <w:rPr>
          <w:sz w:val="24"/>
          <w:szCs w:val="24"/>
        </w:rPr>
      </w:pPr>
      <w:r>
        <w:rPr>
          <w:b/>
          <w:bCs/>
          <w:sz w:val="24"/>
          <w:szCs w:val="24"/>
        </w:rPr>
        <w:t xml:space="preserve">Section 1: - </w:t>
      </w:r>
      <w:r>
        <w:rPr>
          <w:i/>
          <w:iCs/>
          <w:sz w:val="24"/>
          <w:szCs w:val="24"/>
        </w:rPr>
        <w:t>definition at KRS 164.948(2):</w:t>
      </w:r>
    </w:p>
    <w:p w:rsidR="00332A3F" w:rsidRDefault="00332A3F">
      <w:pPr>
        <w:widowControl w:val="0"/>
        <w:autoSpaceDE w:val="0"/>
        <w:autoSpaceDN w:val="0"/>
        <w:adjustRightInd w:val="0"/>
        <w:spacing w:line="276" w:lineRule="exact"/>
        <w:rPr>
          <w:sz w:val="24"/>
          <w:szCs w:val="24"/>
        </w:rPr>
      </w:pPr>
    </w:p>
    <w:p w:rsidR="00332A3F" w:rsidRDefault="00A02122">
      <w:pPr>
        <w:widowControl w:val="0"/>
        <w:overflowPunct w:val="0"/>
        <w:autoSpaceDE w:val="0"/>
        <w:autoSpaceDN w:val="0"/>
        <w:adjustRightInd w:val="0"/>
        <w:spacing w:line="243" w:lineRule="auto"/>
        <w:jc w:val="both"/>
        <w:rPr>
          <w:sz w:val="24"/>
          <w:szCs w:val="24"/>
        </w:rPr>
      </w:pPr>
      <w:r>
        <w:rPr>
          <w:b/>
          <w:bCs/>
          <w:sz w:val="24"/>
          <w:szCs w:val="24"/>
        </w:rPr>
        <w:t xml:space="preserve">Campus Security Authority - </w:t>
      </w:r>
      <w:r>
        <w:rPr>
          <w:i/>
          <w:iCs/>
          <w:sz w:val="24"/>
          <w:szCs w:val="24"/>
        </w:rPr>
        <w:t>definition at KRS 164.948(2):</w:t>
      </w:r>
      <w:r>
        <w:rPr>
          <w:b/>
          <w:bCs/>
          <w:sz w:val="24"/>
          <w:szCs w:val="24"/>
        </w:rPr>
        <w:t xml:space="preserve"> </w:t>
      </w:r>
      <w:r>
        <w:rPr>
          <w:sz w:val="24"/>
          <w:szCs w:val="24"/>
        </w:rPr>
        <w:t>Campus Security authorities at</w:t>
      </w:r>
      <w:r>
        <w:rPr>
          <w:b/>
          <w:bCs/>
          <w:sz w:val="24"/>
          <w:szCs w:val="24"/>
        </w:rPr>
        <w:t xml:space="preserve"> </w:t>
      </w:r>
      <w:r>
        <w:rPr>
          <w:sz w:val="24"/>
          <w:szCs w:val="24"/>
        </w:rPr>
        <w:t>Bellarmine University include the Director of Public Safety, Public Safety officers and staff and any official of the university who has significant responsibility for student and campus activities including student discipline, student housing, student judicial affairs and student life. Designated university officials are: President, Provost, Vice President for Student Affairs, Vice President for Business Affairs, Dean of Students, Assistant Dean of Students, Director of Residence Life, Assistant Director of Residence Life, Director of Student Activities-Orientation &amp; Leadership, Director of Student Activities &amp; Campus Programs, Athletic Director, Associate Athletic Director, and all athletic coaches and staff. The President or his designee may identify other officials if necessary.</w:t>
      </w:r>
    </w:p>
    <w:p w:rsidR="00332A3F" w:rsidRDefault="00332A3F">
      <w:pPr>
        <w:widowControl w:val="0"/>
        <w:autoSpaceDE w:val="0"/>
        <w:autoSpaceDN w:val="0"/>
        <w:adjustRightInd w:val="0"/>
        <w:spacing w:line="239" w:lineRule="exact"/>
        <w:rPr>
          <w:sz w:val="24"/>
          <w:szCs w:val="24"/>
        </w:rPr>
      </w:pPr>
    </w:p>
    <w:p w:rsidR="00332A3F" w:rsidRDefault="00A02122">
      <w:pPr>
        <w:widowControl w:val="0"/>
        <w:overflowPunct w:val="0"/>
        <w:autoSpaceDE w:val="0"/>
        <w:autoSpaceDN w:val="0"/>
        <w:adjustRightInd w:val="0"/>
        <w:spacing w:line="246" w:lineRule="auto"/>
        <w:jc w:val="both"/>
        <w:rPr>
          <w:sz w:val="24"/>
          <w:szCs w:val="24"/>
        </w:rPr>
      </w:pPr>
      <w:r>
        <w:rPr>
          <w:b/>
          <w:bCs/>
          <w:sz w:val="24"/>
          <w:szCs w:val="24"/>
        </w:rPr>
        <w:t xml:space="preserve">Enforcement Authority: </w:t>
      </w:r>
      <w:r>
        <w:rPr>
          <w:sz w:val="24"/>
          <w:szCs w:val="24"/>
        </w:rPr>
        <w:t>The Office of Public Safety officers have the responsibility for</w:t>
      </w:r>
      <w:r>
        <w:rPr>
          <w:b/>
          <w:bCs/>
          <w:sz w:val="24"/>
          <w:szCs w:val="24"/>
        </w:rPr>
        <w:t xml:space="preserve"> </w:t>
      </w:r>
      <w:r>
        <w:rPr>
          <w:sz w:val="24"/>
          <w:szCs w:val="24"/>
        </w:rPr>
        <w:t xml:space="preserve">enforcing university </w:t>
      </w:r>
      <w:r w:rsidR="00E2439A">
        <w:rPr>
          <w:sz w:val="24"/>
          <w:szCs w:val="24"/>
        </w:rPr>
        <w:t>policies</w:t>
      </w:r>
      <w:r>
        <w:rPr>
          <w:sz w:val="24"/>
          <w:szCs w:val="24"/>
        </w:rPr>
        <w:t xml:space="preserve"> and regulations and for reporting crime violations to local and state authorities. The Office of Public Safety enforces university policies regarding alcohol, the use of controlled substances, and weapons. Illegal drugs are not permitted on campus. Firearms and dangerous weapons of any type are not permitted in the residence halls or on campus by students or employees. Intentional use, possession, or sale of firearms or other dangerous weapons by students is strictly forbidden and is a violation of the student Code of Conduct.</w:t>
      </w:r>
    </w:p>
    <w:p w:rsidR="00332A3F" w:rsidRDefault="00332A3F">
      <w:pPr>
        <w:widowControl w:val="0"/>
        <w:autoSpaceDE w:val="0"/>
        <w:autoSpaceDN w:val="0"/>
        <w:adjustRightInd w:val="0"/>
        <w:spacing w:line="232" w:lineRule="exact"/>
        <w:rPr>
          <w:sz w:val="24"/>
          <w:szCs w:val="24"/>
        </w:rPr>
      </w:pPr>
    </w:p>
    <w:p w:rsidR="00332A3F" w:rsidRDefault="00A02122">
      <w:pPr>
        <w:widowControl w:val="0"/>
        <w:overflowPunct w:val="0"/>
        <w:autoSpaceDE w:val="0"/>
        <w:autoSpaceDN w:val="0"/>
        <w:adjustRightInd w:val="0"/>
        <w:spacing w:line="246" w:lineRule="auto"/>
        <w:ind w:right="340"/>
        <w:rPr>
          <w:sz w:val="24"/>
          <w:szCs w:val="24"/>
        </w:rPr>
      </w:pPr>
      <w:r>
        <w:rPr>
          <w:sz w:val="24"/>
          <w:szCs w:val="24"/>
        </w:rPr>
        <w:t>Public Safety Officers are responsible for crime reports, fire and weather related emergencies, medical emergencies and traffic accidents. They also enforce parking laws and regulations. Public Safety Officers attend the Public Safety Officer Academy at Berea College and they undergo continuing training to upgrade their skills each year. They are trained in emergency medical procedures and CPR, including the use of defibrillators that are stationed in campus buildings and in the Public Safety vehicle.</w:t>
      </w:r>
    </w:p>
    <w:p w:rsidR="00332A3F" w:rsidRDefault="005C7EAA">
      <w:pPr>
        <w:widowControl w:val="0"/>
        <w:autoSpaceDE w:val="0"/>
        <w:autoSpaceDN w:val="0"/>
        <w:adjustRightInd w:val="0"/>
        <w:spacing w:line="230" w:lineRule="exact"/>
        <w:rPr>
          <w:sz w:val="24"/>
          <w:szCs w:val="24"/>
        </w:rPr>
      </w:pPr>
      <w:r>
        <w:rPr>
          <w:noProof/>
        </w:rPr>
        <mc:AlternateContent>
          <mc:Choice Requires="wps">
            <w:drawing>
              <wp:anchor distT="0" distB="0" distL="114300" distR="114300" simplePos="0" relativeHeight="251657728" behindDoc="1" locked="0" layoutInCell="0" allowOverlap="1">
                <wp:simplePos x="0" y="0"/>
                <wp:positionH relativeFrom="column">
                  <wp:posOffset>3064510</wp:posOffset>
                </wp:positionH>
                <wp:positionV relativeFrom="paragraph">
                  <wp:posOffset>-377825</wp:posOffset>
                </wp:positionV>
                <wp:extent cx="38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29.75pt" to="244.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fbEAIAACY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" o:allowincell="f" strokeweight=".6pt"/>
            </w:pict>
          </mc:Fallback>
        </mc:AlternateContent>
      </w:r>
    </w:p>
    <w:p w:rsidR="00332A3F" w:rsidRDefault="00A02122">
      <w:pPr>
        <w:widowControl w:val="0"/>
        <w:overflowPunct w:val="0"/>
        <w:autoSpaceDE w:val="0"/>
        <w:autoSpaceDN w:val="0"/>
        <w:adjustRightInd w:val="0"/>
        <w:spacing w:line="247" w:lineRule="auto"/>
        <w:ind w:right="40"/>
        <w:rPr>
          <w:sz w:val="24"/>
          <w:szCs w:val="24"/>
        </w:rPr>
      </w:pPr>
      <w:r>
        <w:rPr>
          <w:b/>
          <w:bCs/>
          <w:sz w:val="24"/>
          <w:szCs w:val="24"/>
        </w:rPr>
        <w:t xml:space="preserve">Relationship with Law Enforcement Agencies: </w:t>
      </w:r>
      <w:r>
        <w:rPr>
          <w:sz w:val="24"/>
          <w:szCs w:val="24"/>
        </w:rPr>
        <w:t>Office of Public Safety works closely with the</w:t>
      </w:r>
      <w:r>
        <w:rPr>
          <w:b/>
          <w:bCs/>
          <w:sz w:val="24"/>
          <w:szCs w:val="24"/>
        </w:rPr>
        <w:t xml:space="preserve"> </w:t>
      </w:r>
      <w:r>
        <w:rPr>
          <w:sz w:val="24"/>
          <w:szCs w:val="24"/>
        </w:rPr>
        <w:t>Louisville Metro Police Department and other local, state, and federal law enforcement agencies. The director of The Office of Public Safety meets regularly with the police officials to discuss common crime problems and criminal activity on and near campus. The Office of Public Safety provides assistance to local law enforcement agencies when they are conducting an investigation that may involve a university student or employee.</w:t>
      </w: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358" w:lineRule="exact"/>
        <w:rPr>
          <w:sz w:val="24"/>
          <w:szCs w:val="24"/>
        </w:rPr>
      </w:pPr>
    </w:p>
    <w:p w:rsidR="00332A3F" w:rsidRDefault="00A02122">
      <w:pPr>
        <w:widowControl w:val="0"/>
        <w:autoSpaceDE w:val="0"/>
        <w:autoSpaceDN w:val="0"/>
        <w:adjustRightInd w:val="0"/>
        <w:ind w:left="4620"/>
        <w:rPr>
          <w:sz w:val="24"/>
          <w:szCs w:val="24"/>
        </w:rPr>
      </w:pPr>
      <w:r>
        <w:t>1</w:t>
      </w:r>
    </w:p>
    <w:p w:rsidR="00332A3F" w:rsidRDefault="00332A3F">
      <w:pPr>
        <w:widowControl w:val="0"/>
        <w:autoSpaceDE w:val="0"/>
        <w:autoSpaceDN w:val="0"/>
        <w:adjustRightInd w:val="0"/>
        <w:rPr>
          <w:sz w:val="24"/>
          <w:szCs w:val="24"/>
        </w:rPr>
        <w:sectPr w:rsidR="00332A3F">
          <w:pgSz w:w="12240" w:h="15840"/>
          <w:pgMar w:top="1410" w:right="1440" w:bottom="695" w:left="1440" w:header="720" w:footer="720" w:gutter="0"/>
          <w:cols w:space="720" w:equalWidth="0">
            <w:col w:w="9360"/>
          </w:cols>
          <w:noEndnote/>
        </w:sectPr>
      </w:pPr>
    </w:p>
    <w:p w:rsidR="00332A3F" w:rsidRDefault="00A02122">
      <w:pPr>
        <w:widowControl w:val="0"/>
        <w:autoSpaceDE w:val="0"/>
        <w:autoSpaceDN w:val="0"/>
        <w:adjustRightInd w:val="0"/>
        <w:rPr>
          <w:sz w:val="24"/>
          <w:szCs w:val="24"/>
        </w:rPr>
      </w:pPr>
      <w:bookmarkStart w:id="2" w:name="page2"/>
      <w:bookmarkEnd w:id="2"/>
      <w:r>
        <w:rPr>
          <w:b/>
          <w:bCs/>
          <w:sz w:val="24"/>
          <w:szCs w:val="24"/>
        </w:rPr>
        <w:lastRenderedPageBreak/>
        <w:t>Section 2:</w:t>
      </w:r>
    </w:p>
    <w:p w:rsidR="00332A3F" w:rsidRDefault="00332A3F">
      <w:pPr>
        <w:widowControl w:val="0"/>
        <w:autoSpaceDE w:val="0"/>
        <w:autoSpaceDN w:val="0"/>
        <w:adjustRightInd w:val="0"/>
        <w:spacing w:line="276" w:lineRule="exact"/>
        <w:rPr>
          <w:sz w:val="24"/>
          <w:szCs w:val="24"/>
        </w:rPr>
      </w:pPr>
    </w:p>
    <w:p w:rsidR="00332A3F" w:rsidRDefault="00A02122">
      <w:pPr>
        <w:widowControl w:val="0"/>
        <w:autoSpaceDE w:val="0"/>
        <w:autoSpaceDN w:val="0"/>
        <w:adjustRightInd w:val="0"/>
        <w:rPr>
          <w:sz w:val="24"/>
          <w:szCs w:val="24"/>
        </w:rPr>
      </w:pPr>
      <w:r>
        <w:rPr>
          <w:b/>
          <w:bCs/>
          <w:sz w:val="24"/>
          <w:szCs w:val="24"/>
        </w:rPr>
        <w:t>Description of Information Programs.</w:t>
      </w:r>
    </w:p>
    <w:p w:rsidR="00332A3F" w:rsidRDefault="00332A3F">
      <w:pPr>
        <w:widowControl w:val="0"/>
        <w:autoSpaceDE w:val="0"/>
        <w:autoSpaceDN w:val="0"/>
        <w:adjustRightInd w:val="0"/>
        <w:spacing w:line="276" w:lineRule="exact"/>
        <w:rPr>
          <w:sz w:val="24"/>
          <w:szCs w:val="24"/>
        </w:rPr>
      </w:pPr>
    </w:p>
    <w:p w:rsidR="00332A3F" w:rsidRDefault="00A02122">
      <w:pPr>
        <w:widowControl w:val="0"/>
        <w:overflowPunct w:val="0"/>
        <w:autoSpaceDE w:val="0"/>
        <w:autoSpaceDN w:val="0"/>
        <w:adjustRightInd w:val="0"/>
        <w:spacing w:line="256" w:lineRule="auto"/>
        <w:ind w:right="160"/>
        <w:rPr>
          <w:sz w:val="24"/>
          <w:szCs w:val="24"/>
        </w:rPr>
      </w:pPr>
      <w:r>
        <w:rPr>
          <w:sz w:val="24"/>
          <w:szCs w:val="24"/>
          <w:u w:val="single"/>
        </w:rPr>
        <w:t>Knightlife &amp; Crossroads:</w:t>
      </w:r>
      <w:r>
        <w:rPr>
          <w:sz w:val="24"/>
          <w:szCs w:val="24"/>
        </w:rPr>
        <w:t xml:space="preserve"> New incoming students and their parents are informed about the services of the Department of The Office of Public Safety at student orientations which are held prior to the first day of classes.</w:t>
      </w:r>
    </w:p>
    <w:p w:rsidR="00332A3F" w:rsidRDefault="00332A3F">
      <w:pPr>
        <w:widowControl w:val="0"/>
        <w:autoSpaceDE w:val="0"/>
        <w:autoSpaceDN w:val="0"/>
        <w:adjustRightInd w:val="0"/>
        <w:spacing w:line="221" w:lineRule="exact"/>
        <w:rPr>
          <w:sz w:val="24"/>
          <w:szCs w:val="24"/>
        </w:rPr>
      </w:pPr>
    </w:p>
    <w:p w:rsidR="00332A3F" w:rsidRDefault="00A02122">
      <w:pPr>
        <w:widowControl w:val="0"/>
        <w:overflowPunct w:val="0"/>
        <w:autoSpaceDE w:val="0"/>
        <w:autoSpaceDN w:val="0"/>
        <w:adjustRightInd w:val="0"/>
        <w:spacing w:line="248" w:lineRule="auto"/>
        <w:ind w:right="260"/>
        <w:rPr>
          <w:sz w:val="24"/>
          <w:szCs w:val="24"/>
        </w:rPr>
      </w:pPr>
      <w:r>
        <w:rPr>
          <w:sz w:val="24"/>
          <w:szCs w:val="24"/>
          <w:u w:val="single"/>
        </w:rPr>
        <w:t>Residence Life Orientation and Training Sessions:</w:t>
      </w:r>
      <w:r>
        <w:rPr>
          <w:sz w:val="24"/>
          <w:szCs w:val="24"/>
        </w:rPr>
        <w:t xml:space="preserve"> The Director of the Office of Public Safety meets with Residential Hall Assistants and reviews the university security protocols each year. Residential Assistants are also briefed about Public Safety services and about responding to emergency situations. Residential Assistants are required to attend Public Safety training sessions regarding fire and tornado emergency response.</w:t>
      </w:r>
    </w:p>
    <w:p w:rsidR="00332A3F" w:rsidRDefault="00332A3F">
      <w:pPr>
        <w:widowControl w:val="0"/>
        <w:autoSpaceDE w:val="0"/>
        <w:autoSpaceDN w:val="0"/>
        <w:adjustRightInd w:val="0"/>
        <w:spacing w:line="230" w:lineRule="exact"/>
        <w:rPr>
          <w:sz w:val="24"/>
          <w:szCs w:val="24"/>
        </w:rPr>
      </w:pPr>
    </w:p>
    <w:p w:rsidR="00332A3F" w:rsidRDefault="00A02122">
      <w:pPr>
        <w:widowControl w:val="0"/>
        <w:overflowPunct w:val="0"/>
        <w:autoSpaceDE w:val="0"/>
        <w:autoSpaceDN w:val="0"/>
        <w:adjustRightInd w:val="0"/>
        <w:spacing w:line="250" w:lineRule="auto"/>
        <w:ind w:right="20"/>
        <w:rPr>
          <w:sz w:val="24"/>
          <w:szCs w:val="24"/>
        </w:rPr>
      </w:pPr>
      <w:r>
        <w:rPr>
          <w:sz w:val="24"/>
          <w:szCs w:val="24"/>
        </w:rPr>
        <w:t>When meeting with Hall Directors, the director informs about the protocol and Public Safety services. The director also gives presentations about the emergency response to particular emergencies. The Hall Directors are expected to educate students who live in dorms about Public Safety services and the emergency responses.</w:t>
      </w:r>
    </w:p>
    <w:p w:rsidR="00332A3F" w:rsidRDefault="00332A3F">
      <w:pPr>
        <w:widowControl w:val="0"/>
        <w:autoSpaceDE w:val="0"/>
        <w:autoSpaceDN w:val="0"/>
        <w:adjustRightInd w:val="0"/>
        <w:spacing w:line="230" w:lineRule="exact"/>
        <w:rPr>
          <w:sz w:val="24"/>
          <w:szCs w:val="24"/>
        </w:rPr>
      </w:pPr>
    </w:p>
    <w:p w:rsidR="00332A3F" w:rsidRDefault="00A02122">
      <w:pPr>
        <w:widowControl w:val="0"/>
        <w:overflowPunct w:val="0"/>
        <w:autoSpaceDE w:val="0"/>
        <w:autoSpaceDN w:val="0"/>
        <w:adjustRightInd w:val="0"/>
        <w:spacing w:line="245" w:lineRule="auto"/>
        <w:ind w:firstLine="60"/>
        <w:rPr>
          <w:sz w:val="24"/>
          <w:szCs w:val="24"/>
        </w:rPr>
      </w:pPr>
      <w:r>
        <w:rPr>
          <w:sz w:val="24"/>
          <w:szCs w:val="24"/>
          <w:u w:val="single"/>
        </w:rPr>
        <w:t>Safety and Security Awareness Month:</w:t>
      </w:r>
      <w:r>
        <w:rPr>
          <w:sz w:val="24"/>
          <w:szCs w:val="24"/>
        </w:rPr>
        <w:t xml:space="preserve"> During the month of October, The Office of Public safety invites multiple safety and security vendors and specialists to the student lounge area, where they inform students about security issues and answer their questions. Safety &amp; security tips are published in the student newspaper Concord and Student Internet Portal. Students are invited to actively pursue safety information and advised about the incident reporting procedures. They are encouraged to be actively involved in safety practices and activities that prevent accidents or incidents from happening.</w:t>
      </w:r>
    </w:p>
    <w:p w:rsidR="00332A3F" w:rsidRDefault="00332A3F">
      <w:pPr>
        <w:widowControl w:val="0"/>
        <w:autoSpaceDE w:val="0"/>
        <w:autoSpaceDN w:val="0"/>
        <w:adjustRightInd w:val="0"/>
        <w:spacing w:line="236" w:lineRule="exact"/>
        <w:rPr>
          <w:sz w:val="24"/>
          <w:szCs w:val="24"/>
        </w:rPr>
      </w:pPr>
    </w:p>
    <w:p w:rsidR="00332A3F" w:rsidRDefault="00A02122">
      <w:pPr>
        <w:widowControl w:val="0"/>
        <w:overflowPunct w:val="0"/>
        <w:autoSpaceDE w:val="0"/>
        <w:autoSpaceDN w:val="0"/>
        <w:adjustRightInd w:val="0"/>
        <w:spacing w:line="250" w:lineRule="auto"/>
        <w:ind w:right="320"/>
        <w:rPr>
          <w:sz w:val="24"/>
          <w:szCs w:val="24"/>
        </w:rPr>
      </w:pPr>
      <w:r>
        <w:rPr>
          <w:sz w:val="24"/>
          <w:szCs w:val="24"/>
          <w:u w:val="single"/>
        </w:rPr>
        <w:t>Office of Public Safety Web site:</w:t>
      </w:r>
      <w:r>
        <w:rPr>
          <w:sz w:val="24"/>
          <w:szCs w:val="24"/>
        </w:rPr>
        <w:t xml:space="preserve"> Students and employees can access the Public Safety Web page at </w:t>
      </w:r>
      <w:hyperlink r:id="rId6" w:history="1">
        <w:r>
          <w:rPr>
            <w:sz w:val="24"/>
            <w:szCs w:val="24"/>
          </w:rPr>
          <w:t xml:space="preserve"> </w:t>
        </w:r>
        <w:r>
          <w:rPr>
            <w:color w:val="0000FF"/>
            <w:sz w:val="24"/>
            <w:szCs w:val="24"/>
            <w:u w:val="single"/>
          </w:rPr>
          <w:t>http://www.bellarmine.edu/securit</w:t>
        </w:r>
      </w:hyperlink>
      <w:r>
        <w:rPr>
          <w:color w:val="0000FF"/>
          <w:sz w:val="24"/>
          <w:szCs w:val="24"/>
          <w:u w:val="single"/>
        </w:rPr>
        <w:t>y</w:t>
      </w:r>
      <w:r>
        <w:rPr>
          <w:sz w:val="24"/>
          <w:szCs w:val="24"/>
        </w:rPr>
        <w:t>. On the Web page, students and employees can access the detailed list of services and other useful information such as Office of Public safety tips and parking rules and regulations.</w:t>
      </w:r>
    </w:p>
    <w:p w:rsidR="00332A3F" w:rsidRDefault="00332A3F">
      <w:pPr>
        <w:widowControl w:val="0"/>
        <w:autoSpaceDE w:val="0"/>
        <w:autoSpaceDN w:val="0"/>
        <w:adjustRightInd w:val="0"/>
        <w:spacing w:line="230" w:lineRule="exact"/>
        <w:rPr>
          <w:sz w:val="24"/>
          <w:szCs w:val="24"/>
        </w:rPr>
      </w:pPr>
    </w:p>
    <w:p w:rsidR="00332A3F" w:rsidRDefault="00A02122">
      <w:pPr>
        <w:widowControl w:val="0"/>
        <w:overflowPunct w:val="0"/>
        <w:autoSpaceDE w:val="0"/>
        <w:autoSpaceDN w:val="0"/>
        <w:adjustRightInd w:val="0"/>
        <w:spacing w:line="248" w:lineRule="auto"/>
        <w:ind w:right="60"/>
        <w:rPr>
          <w:sz w:val="24"/>
          <w:szCs w:val="24"/>
        </w:rPr>
      </w:pPr>
      <w:r>
        <w:rPr>
          <w:sz w:val="24"/>
          <w:szCs w:val="24"/>
          <w:u w:val="single"/>
        </w:rPr>
        <w:t>Online Information:</w:t>
      </w:r>
      <w:r>
        <w:rPr>
          <w:sz w:val="24"/>
          <w:szCs w:val="24"/>
        </w:rPr>
        <w:t xml:space="preserve"> Each year, students receive information online, containing the University’s policies and services. Information about the Office of Public Safety as well as details about university regulations, city and state laws, student disciplinary procedures and sanctions, parking and traffic regulations on campus and a detailed description of sexual assault and sexual misconduct policies is included in the online information.</w:t>
      </w:r>
    </w:p>
    <w:p w:rsidR="00332A3F" w:rsidRDefault="00332A3F">
      <w:pPr>
        <w:widowControl w:val="0"/>
        <w:autoSpaceDE w:val="0"/>
        <w:autoSpaceDN w:val="0"/>
        <w:adjustRightInd w:val="0"/>
        <w:spacing w:line="226" w:lineRule="exact"/>
        <w:rPr>
          <w:sz w:val="24"/>
          <w:szCs w:val="24"/>
        </w:rPr>
      </w:pPr>
    </w:p>
    <w:p w:rsidR="00332A3F" w:rsidRDefault="00A02122">
      <w:pPr>
        <w:widowControl w:val="0"/>
        <w:overflowPunct w:val="0"/>
        <w:autoSpaceDE w:val="0"/>
        <w:autoSpaceDN w:val="0"/>
        <w:adjustRightInd w:val="0"/>
        <w:ind w:right="480"/>
        <w:rPr>
          <w:sz w:val="24"/>
          <w:szCs w:val="24"/>
        </w:rPr>
      </w:pPr>
      <w:r>
        <w:rPr>
          <w:b/>
          <w:bCs/>
          <w:sz w:val="24"/>
          <w:szCs w:val="24"/>
        </w:rPr>
        <w:t xml:space="preserve">Crime Reporting: </w:t>
      </w:r>
      <w:r>
        <w:rPr>
          <w:sz w:val="24"/>
          <w:szCs w:val="24"/>
        </w:rPr>
        <w:t>The Office of Public Safety is located on the ground floor of the Campus</w:t>
      </w:r>
      <w:r>
        <w:rPr>
          <w:b/>
          <w:bCs/>
          <w:sz w:val="24"/>
          <w:szCs w:val="24"/>
        </w:rPr>
        <w:t xml:space="preserve"> </w:t>
      </w:r>
      <w:r>
        <w:rPr>
          <w:sz w:val="24"/>
          <w:szCs w:val="24"/>
        </w:rPr>
        <w:t>Center in Horrigan Hall.</w:t>
      </w:r>
    </w:p>
    <w:p w:rsidR="00332A3F" w:rsidRDefault="00332A3F">
      <w:pPr>
        <w:widowControl w:val="0"/>
        <w:autoSpaceDE w:val="0"/>
        <w:autoSpaceDN w:val="0"/>
        <w:adjustRightInd w:val="0"/>
        <w:spacing w:line="198" w:lineRule="exact"/>
        <w:rPr>
          <w:sz w:val="24"/>
          <w:szCs w:val="24"/>
        </w:rPr>
      </w:pPr>
    </w:p>
    <w:p w:rsidR="00332A3F" w:rsidRDefault="00A02122">
      <w:pPr>
        <w:widowControl w:val="0"/>
        <w:overflowPunct w:val="0"/>
        <w:autoSpaceDE w:val="0"/>
        <w:autoSpaceDN w:val="0"/>
        <w:adjustRightInd w:val="0"/>
        <w:spacing w:line="256" w:lineRule="auto"/>
        <w:ind w:right="120" w:firstLine="60"/>
        <w:jc w:val="both"/>
        <w:rPr>
          <w:sz w:val="24"/>
          <w:szCs w:val="24"/>
        </w:rPr>
      </w:pPr>
      <w:r>
        <w:rPr>
          <w:sz w:val="24"/>
          <w:szCs w:val="24"/>
        </w:rPr>
        <w:t>The Office of Public Safety can be reached from on campus telephones at the four digit number 7777. Off campus, local callers can reach The Office of Public Safety at 272-7777; callers from long distance areas should dial (502) 272-7777</w:t>
      </w: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25" w:lineRule="exact"/>
        <w:rPr>
          <w:sz w:val="24"/>
          <w:szCs w:val="24"/>
        </w:rPr>
      </w:pPr>
    </w:p>
    <w:p w:rsidR="00332A3F" w:rsidRDefault="00A02122">
      <w:pPr>
        <w:widowControl w:val="0"/>
        <w:autoSpaceDE w:val="0"/>
        <w:autoSpaceDN w:val="0"/>
        <w:adjustRightInd w:val="0"/>
        <w:ind w:left="4620"/>
        <w:rPr>
          <w:sz w:val="24"/>
          <w:szCs w:val="24"/>
        </w:rPr>
      </w:pPr>
      <w:r>
        <w:t>2</w:t>
      </w:r>
    </w:p>
    <w:p w:rsidR="00332A3F" w:rsidRDefault="00332A3F">
      <w:pPr>
        <w:widowControl w:val="0"/>
        <w:autoSpaceDE w:val="0"/>
        <w:autoSpaceDN w:val="0"/>
        <w:adjustRightInd w:val="0"/>
        <w:rPr>
          <w:sz w:val="24"/>
          <w:szCs w:val="24"/>
        </w:rPr>
        <w:sectPr w:rsidR="00332A3F">
          <w:pgSz w:w="12240" w:h="15840"/>
          <w:pgMar w:top="1414" w:right="1440" w:bottom="695" w:left="1440" w:header="720" w:footer="720" w:gutter="0"/>
          <w:cols w:space="720" w:equalWidth="0">
            <w:col w:w="9360"/>
          </w:cols>
          <w:noEndnote/>
        </w:sectPr>
      </w:pPr>
    </w:p>
    <w:p w:rsidR="00332A3F" w:rsidRDefault="00A02122">
      <w:pPr>
        <w:widowControl w:val="0"/>
        <w:overflowPunct w:val="0"/>
        <w:autoSpaceDE w:val="0"/>
        <w:autoSpaceDN w:val="0"/>
        <w:adjustRightInd w:val="0"/>
        <w:spacing w:line="256" w:lineRule="auto"/>
        <w:ind w:right="20"/>
        <w:jc w:val="both"/>
        <w:rPr>
          <w:sz w:val="24"/>
          <w:szCs w:val="24"/>
        </w:rPr>
      </w:pPr>
      <w:bookmarkStart w:id="3" w:name="page3"/>
      <w:bookmarkEnd w:id="3"/>
      <w:r>
        <w:rPr>
          <w:sz w:val="24"/>
          <w:szCs w:val="24"/>
        </w:rPr>
        <w:lastRenderedPageBreak/>
        <w:t>Bellarmine Campus is equipped with seven outdoor emergency telephones that are programmed to call The Office of Public Safety automatically when activated. Pressing the red button initiates an emergency call.</w:t>
      </w:r>
    </w:p>
    <w:p w:rsidR="00332A3F" w:rsidRDefault="00332A3F">
      <w:pPr>
        <w:widowControl w:val="0"/>
        <w:autoSpaceDE w:val="0"/>
        <w:autoSpaceDN w:val="0"/>
        <w:adjustRightInd w:val="0"/>
        <w:spacing w:line="221" w:lineRule="exact"/>
        <w:rPr>
          <w:sz w:val="24"/>
          <w:szCs w:val="24"/>
        </w:rPr>
      </w:pPr>
    </w:p>
    <w:p w:rsidR="00332A3F" w:rsidRDefault="00A02122">
      <w:pPr>
        <w:widowControl w:val="0"/>
        <w:overflowPunct w:val="0"/>
        <w:autoSpaceDE w:val="0"/>
        <w:autoSpaceDN w:val="0"/>
        <w:adjustRightInd w:val="0"/>
        <w:spacing w:line="250" w:lineRule="auto"/>
        <w:ind w:right="540"/>
        <w:rPr>
          <w:sz w:val="24"/>
          <w:szCs w:val="24"/>
        </w:rPr>
      </w:pPr>
      <w:r>
        <w:rPr>
          <w:sz w:val="24"/>
          <w:szCs w:val="24"/>
        </w:rPr>
        <w:t>Courtesy phones, free of charge, are located in the lobbies or inside public areas of most university buildings. Students and employees can use these accessible telephones to call the Office of Public Safety at the four digit number 7777. The number is printed by or on the telephone.</w:t>
      </w:r>
    </w:p>
    <w:p w:rsidR="00332A3F" w:rsidRDefault="00332A3F">
      <w:pPr>
        <w:widowControl w:val="0"/>
        <w:autoSpaceDE w:val="0"/>
        <w:autoSpaceDN w:val="0"/>
        <w:adjustRightInd w:val="0"/>
        <w:spacing w:line="230" w:lineRule="exact"/>
        <w:rPr>
          <w:sz w:val="24"/>
          <w:szCs w:val="24"/>
        </w:rPr>
      </w:pPr>
    </w:p>
    <w:p w:rsidR="00332A3F" w:rsidRDefault="00A02122">
      <w:pPr>
        <w:widowControl w:val="0"/>
        <w:overflowPunct w:val="0"/>
        <w:autoSpaceDE w:val="0"/>
        <w:autoSpaceDN w:val="0"/>
        <w:adjustRightInd w:val="0"/>
        <w:spacing w:line="250" w:lineRule="auto"/>
        <w:ind w:right="80"/>
        <w:rPr>
          <w:sz w:val="24"/>
          <w:szCs w:val="24"/>
        </w:rPr>
      </w:pPr>
      <w:r>
        <w:rPr>
          <w:sz w:val="24"/>
          <w:szCs w:val="24"/>
        </w:rPr>
        <w:t xml:space="preserve">The contact number of the Office of Public Safety is listed in the online office directory at </w:t>
      </w:r>
      <w:hyperlink r:id="rId7" w:history="1">
        <w:r>
          <w:rPr>
            <w:color w:val="0000FF"/>
            <w:sz w:val="24"/>
            <w:szCs w:val="24"/>
          </w:rPr>
          <w:t xml:space="preserve"> </w:t>
        </w:r>
        <w:r>
          <w:rPr>
            <w:color w:val="0000FF"/>
            <w:sz w:val="24"/>
            <w:szCs w:val="24"/>
            <w:u w:val="single"/>
          </w:rPr>
          <w:t>http://www.bellarmine.edu/contactus.as</w:t>
        </w:r>
      </w:hyperlink>
      <w:r>
        <w:rPr>
          <w:color w:val="0000FF"/>
          <w:sz w:val="24"/>
          <w:szCs w:val="24"/>
          <w:u w:val="single"/>
        </w:rPr>
        <w:t>p</w:t>
      </w:r>
      <w:r>
        <w:rPr>
          <w:sz w:val="24"/>
          <w:szCs w:val="24"/>
        </w:rPr>
        <w:t>.</w:t>
      </w:r>
      <w:r>
        <w:rPr>
          <w:color w:val="0000FF"/>
          <w:sz w:val="24"/>
          <w:szCs w:val="24"/>
        </w:rPr>
        <w:t xml:space="preserve"> </w:t>
      </w:r>
      <w:r>
        <w:rPr>
          <w:sz w:val="24"/>
          <w:szCs w:val="24"/>
        </w:rPr>
        <w:t>It is included in the department’s brochures and</w:t>
      </w:r>
      <w:r>
        <w:rPr>
          <w:color w:val="0000FF"/>
          <w:sz w:val="24"/>
          <w:szCs w:val="24"/>
        </w:rPr>
        <w:t xml:space="preserve"> </w:t>
      </w:r>
      <w:r>
        <w:rPr>
          <w:sz w:val="24"/>
          <w:szCs w:val="24"/>
        </w:rPr>
        <w:t xml:space="preserve">university handbooks. The number is also published on the home page of Office of Public safety at </w:t>
      </w:r>
      <w:hyperlink r:id="rId8" w:history="1">
        <w:r>
          <w:rPr>
            <w:sz w:val="24"/>
            <w:szCs w:val="24"/>
          </w:rPr>
          <w:t xml:space="preserve"> </w:t>
        </w:r>
        <w:r>
          <w:rPr>
            <w:color w:val="0000FF"/>
            <w:sz w:val="24"/>
            <w:szCs w:val="24"/>
            <w:u w:val="single"/>
          </w:rPr>
          <w:t>http://www.bellarmine.edu/Public Safety/contactsec.asp</w:t>
        </w:r>
      </w:hyperlink>
      <w:r>
        <w:rPr>
          <w:sz w:val="24"/>
          <w:szCs w:val="24"/>
          <w:u w:val="single"/>
        </w:rPr>
        <w:t xml:space="preserve"> </w:t>
      </w:r>
      <w:r>
        <w:rPr>
          <w:sz w:val="24"/>
          <w:szCs w:val="24"/>
        </w:rPr>
        <w:t>.</w:t>
      </w:r>
    </w:p>
    <w:p w:rsidR="00332A3F" w:rsidRDefault="00332A3F">
      <w:pPr>
        <w:widowControl w:val="0"/>
        <w:autoSpaceDE w:val="0"/>
        <w:autoSpaceDN w:val="0"/>
        <w:adjustRightInd w:val="0"/>
        <w:spacing w:line="230" w:lineRule="exact"/>
        <w:rPr>
          <w:sz w:val="24"/>
          <w:szCs w:val="24"/>
        </w:rPr>
      </w:pPr>
    </w:p>
    <w:p w:rsidR="00332A3F" w:rsidRDefault="00A02122">
      <w:pPr>
        <w:widowControl w:val="0"/>
        <w:autoSpaceDE w:val="0"/>
        <w:autoSpaceDN w:val="0"/>
        <w:adjustRightInd w:val="0"/>
        <w:rPr>
          <w:sz w:val="24"/>
          <w:szCs w:val="24"/>
        </w:rPr>
      </w:pPr>
      <w:r>
        <w:rPr>
          <w:b/>
          <w:bCs/>
          <w:sz w:val="24"/>
          <w:szCs w:val="24"/>
        </w:rPr>
        <w:t>Crime Prevention Programs</w:t>
      </w:r>
    </w:p>
    <w:p w:rsidR="00332A3F" w:rsidRDefault="00332A3F">
      <w:pPr>
        <w:widowControl w:val="0"/>
        <w:autoSpaceDE w:val="0"/>
        <w:autoSpaceDN w:val="0"/>
        <w:adjustRightInd w:val="0"/>
        <w:spacing w:line="276" w:lineRule="exact"/>
        <w:rPr>
          <w:sz w:val="24"/>
          <w:szCs w:val="24"/>
        </w:rPr>
      </w:pPr>
    </w:p>
    <w:p w:rsidR="00332A3F" w:rsidRDefault="00A02122">
      <w:pPr>
        <w:widowControl w:val="0"/>
        <w:overflowPunct w:val="0"/>
        <w:autoSpaceDE w:val="0"/>
        <w:autoSpaceDN w:val="0"/>
        <w:adjustRightInd w:val="0"/>
        <w:spacing w:line="272" w:lineRule="auto"/>
        <w:ind w:right="40"/>
        <w:rPr>
          <w:sz w:val="24"/>
          <w:szCs w:val="24"/>
        </w:rPr>
      </w:pPr>
      <w:r>
        <w:rPr>
          <w:sz w:val="24"/>
          <w:szCs w:val="24"/>
          <w:u w:val="single"/>
        </w:rPr>
        <w:t>Escort Program:</w:t>
      </w:r>
      <w:r>
        <w:rPr>
          <w:sz w:val="24"/>
          <w:szCs w:val="24"/>
        </w:rPr>
        <w:t xml:space="preserve"> The Office of Public Safety’s escort service to all campus locations is available to students and employees 24 hours a day, 7 days a week.</w:t>
      </w:r>
    </w:p>
    <w:p w:rsidR="00332A3F" w:rsidRDefault="00332A3F">
      <w:pPr>
        <w:widowControl w:val="0"/>
        <w:autoSpaceDE w:val="0"/>
        <w:autoSpaceDN w:val="0"/>
        <w:adjustRightInd w:val="0"/>
        <w:spacing w:line="202" w:lineRule="exact"/>
        <w:rPr>
          <w:sz w:val="24"/>
          <w:szCs w:val="24"/>
        </w:rPr>
      </w:pPr>
    </w:p>
    <w:p w:rsidR="00332A3F" w:rsidRDefault="00A02122">
      <w:pPr>
        <w:widowControl w:val="0"/>
        <w:overflowPunct w:val="0"/>
        <w:autoSpaceDE w:val="0"/>
        <w:autoSpaceDN w:val="0"/>
        <w:adjustRightInd w:val="0"/>
        <w:spacing w:line="272" w:lineRule="auto"/>
        <w:rPr>
          <w:sz w:val="24"/>
          <w:szCs w:val="24"/>
        </w:rPr>
      </w:pPr>
      <w:r>
        <w:rPr>
          <w:sz w:val="24"/>
          <w:szCs w:val="24"/>
          <w:u w:val="single"/>
        </w:rPr>
        <w:t>Emergency Telephones:</w:t>
      </w:r>
      <w:r>
        <w:rPr>
          <w:sz w:val="24"/>
          <w:szCs w:val="24"/>
        </w:rPr>
        <w:t xml:space="preserve"> Exterior emergency code blue phones are directly linked to the Office of Public Safety’s contact line.</w:t>
      </w:r>
    </w:p>
    <w:p w:rsidR="00332A3F" w:rsidRDefault="00332A3F">
      <w:pPr>
        <w:widowControl w:val="0"/>
        <w:autoSpaceDE w:val="0"/>
        <w:autoSpaceDN w:val="0"/>
        <w:adjustRightInd w:val="0"/>
        <w:spacing w:line="202" w:lineRule="exact"/>
        <w:rPr>
          <w:sz w:val="24"/>
          <w:szCs w:val="24"/>
        </w:rPr>
      </w:pPr>
    </w:p>
    <w:p w:rsidR="00332A3F" w:rsidRDefault="00A02122">
      <w:pPr>
        <w:widowControl w:val="0"/>
        <w:overflowPunct w:val="0"/>
        <w:autoSpaceDE w:val="0"/>
        <w:autoSpaceDN w:val="0"/>
        <w:adjustRightInd w:val="0"/>
        <w:spacing w:line="272" w:lineRule="auto"/>
        <w:ind w:right="460"/>
        <w:rPr>
          <w:sz w:val="24"/>
          <w:szCs w:val="24"/>
        </w:rPr>
      </w:pPr>
      <w:r>
        <w:rPr>
          <w:sz w:val="24"/>
          <w:szCs w:val="24"/>
          <w:u w:val="single"/>
        </w:rPr>
        <w:t>Surveillance Cameras:</w:t>
      </w:r>
      <w:r>
        <w:rPr>
          <w:sz w:val="24"/>
          <w:szCs w:val="24"/>
        </w:rPr>
        <w:t xml:space="preserve"> The Office of Public Safety monitors </w:t>
      </w:r>
      <w:r w:rsidR="00E2439A">
        <w:rPr>
          <w:sz w:val="24"/>
          <w:szCs w:val="24"/>
        </w:rPr>
        <w:t xml:space="preserve">over 200 </w:t>
      </w:r>
      <w:r>
        <w:rPr>
          <w:sz w:val="24"/>
          <w:szCs w:val="24"/>
        </w:rPr>
        <w:t>cameras placed around the campus.</w:t>
      </w:r>
    </w:p>
    <w:p w:rsidR="00332A3F" w:rsidRDefault="00332A3F">
      <w:pPr>
        <w:widowControl w:val="0"/>
        <w:autoSpaceDE w:val="0"/>
        <w:autoSpaceDN w:val="0"/>
        <w:adjustRightInd w:val="0"/>
        <w:spacing w:line="202" w:lineRule="exact"/>
        <w:rPr>
          <w:sz w:val="24"/>
          <w:szCs w:val="24"/>
        </w:rPr>
      </w:pPr>
    </w:p>
    <w:p w:rsidR="00332A3F" w:rsidRDefault="00A02122">
      <w:pPr>
        <w:widowControl w:val="0"/>
        <w:overflowPunct w:val="0"/>
        <w:autoSpaceDE w:val="0"/>
        <w:autoSpaceDN w:val="0"/>
        <w:adjustRightInd w:val="0"/>
        <w:spacing w:line="256" w:lineRule="auto"/>
        <w:ind w:right="460"/>
        <w:rPr>
          <w:sz w:val="24"/>
          <w:szCs w:val="24"/>
        </w:rPr>
      </w:pPr>
      <w:r>
        <w:rPr>
          <w:sz w:val="24"/>
          <w:szCs w:val="24"/>
          <w:u w:val="single"/>
        </w:rPr>
        <w:t>Daily Building/Lighting Checks:</w:t>
      </w:r>
      <w:r>
        <w:rPr>
          <w:sz w:val="24"/>
          <w:szCs w:val="24"/>
        </w:rPr>
        <w:t xml:space="preserve"> When patrolling, officers survey exterior lighting, building exterior doors and campus grounds. All maintenance problems are reported to Facilities Management.</w:t>
      </w:r>
    </w:p>
    <w:p w:rsidR="00332A3F" w:rsidRDefault="00332A3F">
      <w:pPr>
        <w:widowControl w:val="0"/>
        <w:autoSpaceDE w:val="0"/>
        <w:autoSpaceDN w:val="0"/>
        <w:adjustRightInd w:val="0"/>
        <w:spacing w:line="221" w:lineRule="exact"/>
        <w:rPr>
          <w:sz w:val="24"/>
          <w:szCs w:val="24"/>
        </w:rPr>
      </w:pPr>
    </w:p>
    <w:p w:rsidR="00332A3F" w:rsidRDefault="00A02122">
      <w:pPr>
        <w:widowControl w:val="0"/>
        <w:overflowPunct w:val="0"/>
        <w:autoSpaceDE w:val="0"/>
        <w:autoSpaceDN w:val="0"/>
        <w:adjustRightInd w:val="0"/>
        <w:spacing w:line="272" w:lineRule="auto"/>
        <w:ind w:right="860"/>
        <w:rPr>
          <w:sz w:val="24"/>
          <w:szCs w:val="24"/>
        </w:rPr>
      </w:pPr>
      <w:r>
        <w:rPr>
          <w:sz w:val="24"/>
          <w:szCs w:val="24"/>
          <w:u w:val="single"/>
        </w:rPr>
        <w:t>World Wide Web Site</w:t>
      </w:r>
      <w:r>
        <w:rPr>
          <w:sz w:val="24"/>
          <w:szCs w:val="24"/>
        </w:rPr>
        <w:t xml:space="preserve">: The Office of Public Safety’s web site contains safety and crime prevention tips at </w:t>
      </w:r>
      <w:hyperlink r:id="rId9" w:history="1">
        <w:r>
          <w:rPr>
            <w:sz w:val="24"/>
            <w:szCs w:val="24"/>
          </w:rPr>
          <w:t xml:space="preserve"> </w:t>
        </w:r>
        <w:r>
          <w:rPr>
            <w:color w:val="0000FF"/>
            <w:sz w:val="24"/>
            <w:szCs w:val="24"/>
            <w:u w:val="single"/>
          </w:rPr>
          <w:t>http://www.bellarmine.edu/security/CampusSafety.asp</w:t>
        </w:r>
      </w:hyperlink>
      <w:r>
        <w:rPr>
          <w:sz w:val="24"/>
          <w:szCs w:val="24"/>
          <w:u w:val="single"/>
        </w:rPr>
        <w:t xml:space="preserve"> </w:t>
      </w:r>
      <w:r>
        <w:rPr>
          <w:sz w:val="24"/>
          <w:szCs w:val="24"/>
        </w:rPr>
        <w:t>.</w:t>
      </w:r>
    </w:p>
    <w:p w:rsidR="00332A3F" w:rsidRDefault="00332A3F">
      <w:pPr>
        <w:widowControl w:val="0"/>
        <w:autoSpaceDE w:val="0"/>
        <w:autoSpaceDN w:val="0"/>
        <w:adjustRightInd w:val="0"/>
        <w:spacing w:line="202" w:lineRule="exact"/>
        <w:rPr>
          <w:sz w:val="24"/>
          <w:szCs w:val="24"/>
        </w:rPr>
      </w:pPr>
    </w:p>
    <w:p w:rsidR="00332A3F" w:rsidRDefault="00A02122">
      <w:pPr>
        <w:widowControl w:val="0"/>
        <w:overflowPunct w:val="0"/>
        <w:autoSpaceDE w:val="0"/>
        <w:autoSpaceDN w:val="0"/>
        <w:adjustRightInd w:val="0"/>
        <w:spacing w:line="250" w:lineRule="auto"/>
        <w:ind w:right="220"/>
        <w:rPr>
          <w:sz w:val="24"/>
          <w:szCs w:val="24"/>
        </w:rPr>
      </w:pPr>
      <w:r>
        <w:rPr>
          <w:sz w:val="24"/>
          <w:szCs w:val="24"/>
          <w:u w:val="single"/>
        </w:rPr>
        <w:t>Shuttle Transportation Program:</w:t>
      </w:r>
      <w:r>
        <w:rPr>
          <w:sz w:val="24"/>
          <w:szCs w:val="24"/>
        </w:rPr>
        <w:t xml:space="preserve"> The Office of Public Safety oversees a Shuttle Bus operation, transporting students, faculty and staff to campus locations. The hours of operation vary. Information on route times and drop off locations is available at </w:t>
      </w:r>
      <w:hyperlink r:id="rId10" w:history="1">
        <w:r>
          <w:rPr>
            <w:color w:val="0000FF"/>
            <w:sz w:val="24"/>
            <w:szCs w:val="24"/>
          </w:rPr>
          <w:t xml:space="preserve"> </w:t>
        </w:r>
        <w:r>
          <w:rPr>
            <w:color w:val="0000FF"/>
            <w:sz w:val="24"/>
            <w:szCs w:val="24"/>
            <w:u w:val="single"/>
          </w:rPr>
          <w:t>http://www.bellarmine.edu/security/documents/SHUTTLEBUSSCHEDULE.doc</w:t>
        </w:r>
      </w:hyperlink>
      <w:r>
        <w:rPr>
          <w:color w:val="0000FF"/>
          <w:sz w:val="24"/>
          <w:szCs w:val="24"/>
        </w:rPr>
        <w:t xml:space="preserve"> </w:t>
      </w:r>
      <w:r>
        <w:rPr>
          <w:sz w:val="24"/>
          <w:szCs w:val="24"/>
        </w:rPr>
        <w:t>.</w:t>
      </w:r>
    </w:p>
    <w:p w:rsidR="00332A3F" w:rsidRDefault="00332A3F">
      <w:pPr>
        <w:widowControl w:val="0"/>
        <w:autoSpaceDE w:val="0"/>
        <w:autoSpaceDN w:val="0"/>
        <w:adjustRightInd w:val="0"/>
        <w:spacing w:line="230" w:lineRule="exact"/>
        <w:rPr>
          <w:sz w:val="24"/>
          <w:szCs w:val="24"/>
        </w:rPr>
      </w:pPr>
    </w:p>
    <w:p w:rsidR="00332A3F" w:rsidRDefault="00A02122">
      <w:pPr>
        <w:widowControl w:val="0"/>
        <w:overflowPunct w:val="0"/>
        <w:autoSpaceDE w:val="0"/>
        <w:autoSpaceDN w:val="0"/>
        <w:adjustRightInd w:val="0"/>
        <w:ind w:right="260"/>
        <w:rPr>
          <w:sz w:val="24"/>
          <w:szCs w:val="24"/>
        </w:rPr>
      </w:pPr>
      <w:r>
        <w:rPr>
          <w:sz w:val="24"/>
          <w:szCs w:val="24"/>
          <w:u w:val="single"/>
        </w:rPr>
        <w:t>Security Awareness and Workplace Violence Training</w:t>
      </w:r>
      <w:r>
        <w:rPr>
          <w:sz w:val="24"/>
          <w:szCs w:val="24"/>
        </w:rPr>
        <w:t>: Each semester, the director provides detailed information on how to prevent workplace violence, how to identify possible offenders and what to do if violence occurs. The information which covers; warning signs information, reporting mechanisms and sources of counseling when possible offenders are identified; is available through attendance at one of the following:</w:t>
      </w:r>
    </w:p>
    <w:p w:rsidR="00332A3F" w:rsidRDefault="00A02122">
      <w:pPr>
        <w:widowControl w:val="0"/>
        <w:numPr>
          <w:ilvl w:val="0"/>
          <w:numId w:val="1"/>
        </w:numPr>
        <w:overflowPunct w:val="0"/>
        <w:autoSpaceDE w:val="0"/>
        <w:autoSpaceDN w:val="0"/>
        <w:adjustRightInd w:val="0"/>
        <w:jc w:val="both"/>
        <w:rPr>
          <w:sz w:val="24"/>
          <w:szCs w:val="24"/>
        </w:rPr>
      </w:pPr>
      <w:r>
        <w:rPr>
          <w:sz w:val="24"/>
          <w:szCs w:val="24"/>
        </w:rPr>
        <w:t xml:space="preserve">Security &amp; Safety workshops. </w:t>
      </w:r>
    </w:p>
    <w:p w:rsidR="00332A3F" w:rsidRDefault="00A02122">
      <w:pPr>
        <w:widowControl w:val="0"/>
        <w:numPr>
          <w:ilvl w:val="0"/>
          <w:numId w:val="1"/>
        </w:numPr>
        <w:overflowPunct w:val="0"/>
        <w:autoSpaceDE w:val="0"/>
        <w:autoSpaceDN w:val="0"/>
        <w:adjustRightInd w:val="0"/>
        <w:jc w:val="both"/>
        <w:rPr>
          <w:sz w:val="24"/>
          <w:szCs w:val="24"/>
        </w:rPr>
      </w:pPr>
      <w:r>
        <w:rPr>
          <w:sz w:val="24"/>
          <w:szCs w:val="24"/>
        </w:rPr>
        <w:t xml:space="preserve">R A Training sessions. </w:t>
      </w:r>
    </w:p>
    <w:p w:rsidR="00332A3F" w:rsidRDefault="00A02122">
      <w:pPr>
        <w:widowControl w:val="0"/>
        <w:numPr>
          <w:ilvl w:val="0"/>
          <w:numId w:val="1"/>
        </w:numPr>
        <w:overflowPunct w:val="0"/>
        <w:autoSpaceDE w:val="0"/>
        <w:autoSpaceDN w:val="0"/>
        <w:adjustRightInd w:val="0"/>
        <w:jc w:val="both"/>
        <w:rPr>
          <w:sz w:val="24"/>
          <w:szCs w:val="24"/>
        </w:rPr>
      </w:pPr>
      <w:r>
        <w:rPr>
          <w:sz w:val="24"/>
          <w:szCs w:val="24"/>
        </w:rPr>
        <w:t xml:space="preserve">Safety Committee meetings. </w:t>
      </w: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4" w:lineRule="exact"/>
        <w:rPr>
          <w:sz w:val="24"/>
          <w:szCs w:val="24"/>
        </w:rPr>
      </w:pPr>
    </w:p>
    <w:p w:rsidR="00332A3F" w:rsidRDefault="00A02122">
      <w:pPr>
        <w:widowControl w:val="0"/>
        <w:autoSpaceDE w:val="0"/>
        <w:autoSpaceDN w:val="0"/>
        <w:adjustRightInd w:val="0"/>
        <w:ind w:left="4620"/>
        <w:rPr>
          <w:sz w:val="24"/>
          <w:szCs w:val="24"/>
        </w:rPr>
      </w:pPr>
      <w:r>
        <w:t>3</w:t>
      </w:r>
    </w:p>
    <w:p w:rsidR="00332A3F" w:rsidRDefault="00332A3F">
      <w:pPr>
        <w:widowControl w:val="0"/>
        <w:autoSpaceDE w:val="0"/>
        <w:autoSpaceDN w:val="0"/>
        <w:adjustRightInd w:val="0"/>
        <w:rPr>
          <w:sz w:val="24"/>
          <w:szCs w:val="24"/>
        </w:rPr>
        <w:sectPr w:rsidR="00332A3F">
          <w:pgSz w:w="12240" w:h="15840"/>
          <w:pgMar w:top="1414" w:right="1460" w:bottom="695" w:left="1440" w:header="720" w:footer="720" w:gutter="0"/>
          <w:cols w:space="720" w:equalWidth="0">
            <w:col w:w="9340"/>
          </w:cols>
          <w:noEndnote/>
        </w:sectPr>
      </w:pPr>
    </w:p>
    <w:p w:rsidR="00332A3F" w:rsidRDefault="00A02122">
      <w:pPr>
        <w:widowControl w:val="0"/>
        <w:autoSpaceDE w:val="0"/>
        <w:autoSpaceDN w:val="0"/>
        <w:adjustRightInd w:val="0"/>
        <w:rPr>
          <w:sz w:val="24"/>
          <w:szCs w:val="24"/>
        </w:rPr>
      </w:pPr>
      <w:bookmarkStart w:id="4" w:name="page4"/>
      <w:bookmarkEnd w:id="4"/>
      <w:r>
        <w:rPr>
          <w:b/>
          <w:bCs/>
          <w:sz w:val="24"/>
          <w:szCs w:val="24"/>
        </w:rPr>
        <w:lastRenderedPageBreak/>
        <w:t>Section 3: Statements of Policies and Procedures</w:t>
      </w:r>
    </w:p>
    <w:p w:rsidR="00332A3F" w:rsidRDefault="00A02122">
      <w:pPr>
        <w:widowControl w:val="0"/>
        <w:autoSpaceDE w:val="0"/>
        <w:autoSpaceDN w:val="0"/>
        <w:adjustRightInd w:val="0"/>
        <w:rPr>
          <w:sz w:val="24"/>
          <w:szCs w:val="24"/>
        </w:rPr>
      </w:pPr>
      <w:r>
        <w:rPr>
          <w:b/>
          <w:bCs/>
          <w:sz w:val="24"/>
          <w:szCs w:val="24"/>
        </w:rPr>
        <w:t>Special Reports Policy</w:t>
      </w:r>
    </w:p>
    <w:p w:rsidR="00332A3F" w:rsidRDefault="00332A3F">
      <w:pPr>
        <w:widowControl w:val="0"/>
        <w:autoSpaceDE w:val="0"/>
        <w:autoSpaceDN w:val="0"/>
        <w:adjustRightInd w:val="0"/>
        <w:spacing w:line="276" w:lineRule="exact"/>
        <w:rPr>
          <w:sz w:val="24"/>
          <w:szCs w:val="24"/>
        </w:rPr>
      </w:pPr>
    </w:p>
    <w:p w:rsidR="00332A3F" w:rsidRDefault="00A02122">
      <w:pPr>
        <w:widowControl w:val="0"/>
        <w:overflowPunct w:val="0"/>
        <w:autoSpaceDE w:val="0"/>
        <w:autoSpaceDN w:val="0"/>
        <w:adjustRightInd w:val="0"/>
        <w:ind w:right="40"/>
        <w:rPr>
          <w:sz w:val="24"/>
          <w:szCs w:val="24"/>
        </w:rPr>
      </w:pPr>
      <w:r>
        <w:rPr>
          <w:sz w:val="24"/>
          <w:szCs w:val="24"/>
          <w:u w:val="single"/>
        </w:rPr>
        <w:t>Safety Alerts</w:t>
      </w:r>
      <w:r>
        <w:rPr>
          <w:sz w:val="24"/>
          <w:szCs w:val="24"/>
        </w:rPr>
        <w:t>: Timely warning policy is in place to notify the University community of potentially harmful situations and to provide information about precautionary measures. The University community is warned of unsafe, threatening and harmful conditions in the University and surrounding community by a campus wide email alert and text messaging system. Select Campus Officials are authorized to send alert emails and text messages. Other means of communication during crises include: megaphones, and use of voice intercom systems where available. Officers of the Public Safety Department work with assigned Building Coordinators in each campus building, who are trained to inform students and employees about emergency situations. To ensure that the university’s public information response to an emergency is quick, accurate, sensitive and responsible, the Office of Communication and Public Affairs coordinates all crisis communications with Campus and off campus constituencies.</w:t>
      </w:r>
    </w:p>
    <w:p w:rsidR="00A27D02" w:rsidRDefault="00A27D02">
      <w:pPr>
        <w:widowControl w:val="0"/>
        <w:overflowPunct w:val="0"/>
        <w:autoSpaceDE w:val="0"/>
        <w:autoSpaceDN w:val="0"/>
        <w:adjustRightInd w:val="0"/>
        <w:ind w:right="40"/>
        <w:rPr>
          <w:sz w:val="24"/>
          <w:szCs w:val="24"/>
        </w:rPr>
      </w:pPr>
    </w:p>
    <w:p w:rsidR="00332A3F" w:rsidRDefault="00A02122">
      <w:pPr>
        <w:widowControl w:val="0"/>
        <w:autoSpaceDE w:val="0"/>
        <w:autoSpaceDN w:val="0"/>
        <w:adjustRightInd w:val="0"/>
        <w:rPr>
          <w:sz w:val="24"/>
          <w:szCs w:val="24"/>
        </w:rPr>
      </w:pPr>
      <w:r>
        <w:rPr>
          <w:b/>
          <w:bCs/>
          <w:sz w:val="24"/>
          <w:szCs w:val="24"/>
        </w:rPr>
        <w:t>Disclosure of the existence of fire suppression system in on campus housing:</w:t>
      </w:r>
    </w:p>
    <w:p w:rsidR="00332A3F" w:rsidRDefault="00A02122">
      <w:pPr>
        <w:widowControl w:val="0"/>
        <w:overflowPunct w:val="0"/>
        <w:autoSpaceDE w:val="0"/>
        <w:autoSpaceDN w:val="0"/>
        <w:adjustRightInd w:val="0"/>
        <w:spacing w:line="239" w:lineRule="auto"/>
        <w:ind w:right="40"/>
        <w:rPr>
          <w:sz w:val="24"/>
          <w:szCs w:val="24"/>
        </w:rPr>
      </w:pPr>
      <w:r>
        <w:rPr>
          <w:sz w:val="24"/>
          <w:szCs w:val="24"/>
        </w:rPr>
        <w:t xml:space="preserve">In accordance with Senate Bill 63, Residence Life informs all residential students that we </w:t>
      </w:r>
      <w:r>
        <w:rPr>
          <w:sz w:val="24"/>
          <w:szCs w:val="24"/>
          <w:u w:val="single"/>
        </w:rPr>
        <w:t>currently have fire suppressant</w:t>
      </w:r>
      <w:r>
        <w:rPr>
          <w:sz w:val="24"/>
          <w:szCs w:val="24"/>
        </w:rPr>
        <w:t xml:space="preserve"> systems in Anniversary, Kennedy, Newman, Petrik, Siena Primo, Siena Secondo, Siena Terzo and Siena Quartro Residence Halls. All residence halls are within regulated fire code of the state of Kentucky and fire safety information is covered at required residential floor meetings and in the information provided to students online.</w:t>
      </w:r>
    </w:p>
    <w:p w:rsidR="00A27D02" w:rsidRDefault="00A27D02">
      <w:pPr>
        <w:widowControl w:val="0"/>
        <w:overflowPunct w:val="0"/>
        <w:autoSpaceDE w:val="0"/>
        <w:autoSpaceDN w:val="0"/>
        <w:adjustRightInd w:val="0"/>
        <w:spacing w:line="239" w:lineRule="auto"/>
        <w:ind w:right="40"/>
        <w:rPr>
          <w:sz w:val="24"/>
          <w:szCs w:val="24"/>
        </w:rPr>
      </w:pPr>
    </w:p>
    <w:p w:rsidR="00332A3F" w:rsidRDefault="00332A3F">
      <w:pPr>
        <w:widowControl w:val="0"/>
        <w:autoSpaceDE w:val="0"/>
        <w:autoSpaceDN w:val="0"/>
        <w:adjustRightInd w:val="0"/>
        <w:spacing w:line="1" w:lineRule="exact"/>
        <w:rPr>
          <w:sz w:val="24"/>
          <w:szCs w:val="24"/>
        </w:rPr>
      </w:pPr>
    </w:p>
    <w:p w:rsidR="00A27D02" w:rsidRDefault="00A02122">
      <w:pPr>
        <w:widowControl w:val="0"/>
        <w:overflowPunct w:val="0"/>
        <w:autoSpaceDE w:val="0"/>
        <w:autoSpaceDN w:val="0"/>
        <w:adjustRightInd w:val="0"/>
        <w:spacing w:line="241" w:lineRule="auto"/>
        <w:rPr>
          <w:b/>
          <w:bCs/>
          <w:sz w:val="24"/>
          <w:szCs w:val="24"/>
        </w:rPr>
      </w:pPr>
      <w:r>
        <w:rPr>
          <w:b/>
          <w:bCs/>
          <w:sz w:val="24"/>
          <w:szCs w:val="24"/>
        </w:rPr>
        <w:t xml:space="preserve">Policy for giving students with disabilities priority for first floor housing: </w:t>
      </w:r>
    </w:p>
    <w:p w:rsidR="00332A3F" w:rsidRDefault="00A02122">
      <w:pPr>
        <w:widowControl w:val="0"/>
        <w:overflowPunct w:val="0"/>
        <w:autoSpaceDE w:val="0"/>
        <w:autoSpaceDN w:val="0"/>
        <w:adjustRightInd w:val="0"/>
        <w:spacing w:line="241" w:lineRule="auto"/>
        <w:rPr>
          <w:sz w:val="24"/>
          <w:szCs w:val="24"/>
        </w:rPr>
      </w:pPr>
      <w:r>
        <w:rPr>
          <w:sz w:val="24"/>
          <w:szCs w:val="24"/>
        </w:rPr>
        <w:t>Students</w:t>
      </w:r>
      <w:r>
        <w:rPr>
          <w:b/>
          <w:bCs/>
          <w:sz w:val="24"/>
          <w:szCs w:val="24"/>
        </w:rPr>
        <w:t xml:space="preserve"> </w:t>
      </w:r>
      <w:r>
        <w:rPr>
          <w:sz w:val="24"/>
          <w:szCs w:val="24"/>
        </w:rPr>
        <w:t>requesting first floor housing should contact the Disability Services Office at (502) 272-8480 (V) or (502) 272-8440 (TTY).</w:t>
      </w:r>
    </w:p>
    <w:p w:rsidR="00332A3F" w:rsidRDefault="00332A3F">
      <w:pPr>
        <w:widowControl w:val="0"/>
        <w:autoSpaceDE w:val="0"/>
        <w:autoSpaceDN w:val="0"/>
        <w:adjustRightInd w:val="0"/>
        <w:spacing w:line="1" w:lineRule="exact"/>
        <w:rPr>
          <w:sz w:val="24"/>
          <w:szCs w:val="24"/>
        </w:rPr>
      </w:pPr>
    </w:p>
    <w:p w:rsidR="00332A3F" w:rsidRDefault="00A02122">
      <w:pPr>
        <w:widowControl w:val="0"/>
        <w:overflowPunct w:val="0"/>
        <w:autoSpaceDE w:val="0"/>
        <w:autoSpaceDN w:val="0"/>
        <w:adjustRightInd w:val="0"/>
        <w:ind w:right="180"/>
        <w:rPr>
          <w:sz w:val="24"/>
          <w:szCs w:val="24"/>
        </w:rPr>
      </w:pPr>
      <w:r>
        <w:rPr>
          <w:sz w:val="24"/>
          <w:szCs w:val="24"/>
        </w:rPr>
        <w:t>The Coordinator for Disability Services enforces University’s policies and services for students with disabilities.</w:t>
      </w:r>
    </w:p>
    <w:p w:rsidR="00A27D02" w:rsidRDefault="00A27D02">
      <w:pPr>
        <w:widowControl w:val="0"/>
        <w:overflowPunct w:val="0"/>
        <w:autoSpaceDE w:val="0"/>
        <w:autoSpaceDN w:val="0"/>
        <w:adjustRightInd w:val="0"/>
        <w:ind w:right="180"/>
        <w:rPr>
          <w:sz w:val="24"/>
          <w:szCs w:val="24"/>
        </w:rPr>
      </w:pPr>
    </w:p>
    <w:p w:rsidR="00332A3F" w:rsidRDefault="00A02122">
      <w:pPr>
        <w:widowControl w:val="0"/>
        <w:overflowPunct w:val="0"/>
        <w:autoSpaceDE w:val="0"/>
        <w:autoSpaceDN w:val="0"/>
        <w:adjustRightInd w:val="0"/>
        <w:spacing w:line="239" w:lineRule="auto"/>
        <w:ind w:right="180"/>
        <w:rPr>
          <w:sz w:val="24"/>
          <w:szCs w:val="24"/>
        </w:rPr>
      </w:pPr>
      <w:r>
        <w:rPr>
          <w:b/>
          <w:bCs/>
          <w:sz w:val="24"/>
          <w:szCs w:val="24"/>
        </w:rPr>
        <w:t>Policy for maintaining a record of any on campus housing assignment for students with disabilities, and the procedure for alerting safety and emergency personnel of the location of students with disabilities:</w:t>
      </w:r>
    </w:p>
    <w:p w:rsidR="00332A3F" w:rsidRDefault="00332A3F">
      <w:pPr>
        <w:widowControl w:val="0"/>
        <w:autoSpaceDE w:val="0"/>
        <w:autoSpaceDN w:val="0"/>
        <w:adjustRightInd w:val="0"/>
        <w:spacing w:line="3" w:lineRule="exact"/>
        <w:rPr>
          <w:sz w:val="24"/>
          <w:szCs w:val="24"/>
        </w:rPr>
      </w:pPr>
    </w:p>
    <w:p w:rsidR="00332A3F" w:rsidRDefault="00A02122">
      <w:pPr>
        <w:widowControl w:val="0"/>
        <w:overflowPunct w:val="0"/>
        <w:autoSpaceDE w:val="0"/>
        <w:autoSpaceDN w:val="0"/>
        <w:adjustRightInd w:val="0"/>
        <w:spacing w:line="256" w:lineRule="auto"/>
        <w:ind w:right="40"/>
        <w:rPr>
          <w:sz w:val="24"/>
          <w:szCs w:val="24"/>
        </w:rPr>
      </w:pPr>
      <w:r>
        <w:rPr>
          <w:sz w:val="24"/>
          <w:szCs w:val="24"/>
        </w:rPr>
        <w:t>Is the following: Resident Life keeps a list of students requiring evacuation assistance and provides the Department of Public Safety a copy of the list at the beginning of each semester and keeps an updated record throughout the year.</w:t>
      </w: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00" w:lineRule="exact"/>
        <w:rPr>
          <w:sz w:val="24"/>
          <w:szCs w:val="24"/>
        </w:rPr>
      </w:pPr>
    </w:p>
    <w:p w:rsidR="00332A3F" w:rsidRDefault="00332A3F">
      <w:pPr>
        <w:widowControl w:val="0"/>
        <w:autoSpaceDE w:val="0"/>
        <w:autoSpaceDN w:val="0"/>
        <w:adjustRightInd w:val="0"/>
        <w:spacing w:line="213" w:lineRule="exact"/>
        <w:rPr>
          <w:sz w:val="24"/>
          <w:szCs w:val="24"/>
        </w:rPr>
      </w:pPr>
    </w:p>
    <w:p w:rsidR="00332A3F" w:rsidRDefault="00A02122">
      <w:pPr>
        <w:widowControl w:val="0"/>
        <w:autoSpaceDE w:val="0"/>
        <w:autoSpaceDN w:val="0"/>
        <w:adjustRightInd w:val="0"/>
        <w:ind w:left="4620"/>
        <w:rPr>
          <w:sz w:val="24"/>
          <w:szCs w:val="24"/>
        </w:rPr>
      </w:pPr>
      <w:r>
        <w:t>4</w:t>
      </w:r>
    </w:p>
    <w:p w:rsidR="00332A3F" w:rsidRDefault="00332A3F">
      <w:pPr>
        <w:widowControl w:val="0"/>
        <w:autoSpaceDE w:val="0"/>
        <w:autoSpaceDN w:val="0"/>
        <w:adjustRightInd w:val="0"/>
        <w:rPr>
          <w:sz w:val="24"/>
          <w:szCs w:val="24"/>
        </w:rPr>
        <w:sectPr w:rsidR="00332A3F">
          <w:pgSz w:w="12240" w:h="15840"/>
          <w:pgMar w:top="1414" w:right="1460" w:bottom="695" w:left="1440" w:header="720" w:footer="720" w:gutter="0"/>
          <w:cols w:space="720" w:equalWidth="0">
            <w:col w:w="9340"/>
          </w:cols>
          <w:noEndnote/>
        </w:sectPr>
      </w:pPr>
    </w:p>
    <w:p w:rsidR="00885BEF" w:rsidRDefault="00885BEF" w:rsidP="00885BEF">
      <w:pPr>
        <w:jc w:val="center"/>
        <w:rPr>
          <w:sz w:val="24"/>
          <w:szCs w:val="24"/>
        </w:rPr>
      </w:pPr>
      <w:bookmarkStart w:id="5" w:name="page5"/>
      <w:bookmarkEnd w:id="5"/>
    </w:p>
    <w:p w:rsidR="00885BEF" w:rsidRDefault="00885BEF" w:rsidP="00885BEF">
      <w:pPr>
        <w:jc w:val="center"/>
        <w:rPr>
          <w:b/>
        </w:rPr>
      </w:pPr>
      <w:r>
        <w:rPr>
          <w:b/>
        </w:rPr>
        <w:t>BELLARIMINE UNIVERSITY</w:t>
      </w:r>
    </w:p>
    <w:p w:rsidR="00885BEF" w:rsidRDefault="00885BEF" w:rsidP="00885BEF">
      <w:pPr>
        <w:jc w:val="center"/>
        <w:rPr>
          <w:b/>
        </w:rPr>
      </w:pPr>
      <w:r>
        <w:rPr>
          <w:b/>
        </w:rPr>
        <w:t>Michael Minger Act</w:t>
      </w:r>
    </w:p>
    <w:p w:rsidR="00885BEF" w:rsidRDefault="00885BEF" w:rsidP="00885BEF">
      <w:pPr>
        <w:jc w:val="center"/>
        <w:rPr>
          <w:b/>
        </w:rPr>
      </w:pPr>
    </w:p>
    <w:p w:rsidR="00885BEF" w:rsidRPr="00C503A4" w:rsidRDefault="00885BEF" w:rsidP="00885BEF">
      <w:pPr>
        <w:jc w:val="center"/>
        <w:rPr>
          <w:b/>
        </w:rPr>
      </w:pPr>
      <w:r w:rsidRPr="00C503A4">
        <w:rPr>
          <w:b/>
        </w:rPr>
        <w:t>Section 3: Campus Crime Statistics</w:t>
      </w:r>
      <w:r>
        <w:rPr>
          <w:b/>
        </w:rPr>
        <w:t xml:space="preserve"> for 2013</w:t>
      </w:r>
    </w:p>
    <w:p w:rsidR="00885BEF" w:rsidRDefault="00885BEF" w:rsidP="00885BEF">
      <w:pPr>
        <w:pStyle w:val="BodyText2"/>
        <w:spacing w:line="240" w:lineRule="auto"/>
        <w:jc w:val="center"/>
        <w:rPr>
          <w:b/>
          <w:sz w:val="20"/>
        </w:rPr>
      </w:pPr>
      <w:r w:rsidRPr="00C503A4">
        <w:rPr>
          <w:b/>
          <w:sz w:val="20"/>
        </w:rPr>
        <w:t xml:space="preserve">Table 1 </w:t>
      </w:r>
      <w:r w:rsidRPr="00C503A4">
        <w:rPr>
          <w:sz w:val="20"/>
        </w:rPr>
        <w:t>–</w:t>
      </w:r>
      <w:r w:rsidRPr="00C503A4">
        <w:rPr>
          <w:b/>
          <w:sz w:val="20"/>
        </w:rPr>
        <w:t xml:space="preserve"> Crimes</w:t>
      </w:r>
      <w:r w:rsidRPr="004C7CD2">
        <w:rPr>
          <w:b/>
          <w:sz w:val="20"/>
        </w:rPr>
        <w:t xml:space="preserve"> </w:t>
      </w:r>
    </w:p>
    <w:p w:rsidR="00885BEF" w:rsidRDefault="00885BEF" w:rsidP="00885BEF">
      <w:pPr>
        <w:pStyle w:val="BodyText2"/>
        <w:spacing w:line="240" w:lineRule="auto"/>
        <w:jc w:val="center"/>
        <w:rPr>
          <w:b/>
          <w:sz w:val="20"/>
        </w:rPr>
      </w:pPr>
      <w:r>
        <w:rPr>
          <w:b/>
          <w:sz w:val="20"/>
        </w:rPr>
        <w:t>Crimes Reported to Law Enforcement</w:t>
      </w:r>
    </w:p>
    <w:p w:rsidR="00885BEF" w:rsidRPr="00C503A4" w:rsidRDefault="00885BEF" w:rsidP="00885BEF">
      <w:pPr>
        <w:pStyle w:val="BodyText2"/>
        <w:spacing w:line="240" w:lineRule="auto"/>
        <w:jc w:val="center"/>
        <w:rPr>
          <w:b/>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1530"/>
        <w:gridCol w:w="2160"/>
        <w:gridCol w:w="1260"/>
      </w:tblGrid>
      <w:tr w:rsidR="00885BEF" w:rsidRPr="00541FC8" w:rsidTr="00430631">
        <w:trPr>
          <w:cantSplit/>
        </w:trPr>
        <w:tc>
          <w:tcPr>
            <w:tcW w:w="3168" w:type="dxa"/>
          </w:tcPr>
          <w:p w:rsidR="00885BEF" w:rsidRPr="00541FC8" w:rsidRDefault="00885BEF" w:rsidP="00430631">
            <w:pPr>
              <w:widowControl w:val="0"/>
              <w:ind w:left="-90" w:right="-18"/>
              <w:rPr>
                <w:sz w:val="21"/>
                <w:szCs w:val="21"/>
              </w:rPr>
            </w:pPr>
          </w:p>
        </w:tc>
        <w:tc>
          <w:tcPr>
            <w:tcW w:w="2880" w:type="dxa"/>
            <w:gridSpan w:val="2"/>
          </w:tcPr>
          <w:p w:rsidR="00885BEF" w:rsidRPr="00541FC8" w:rsidRDefault="00885BEF" w:rsidP="00430631">
            <w:pPr>
              <w:widowControl w:val="0"/>
              <w:ind w:left="-90" w:right="-18"/>
              <w:jc w:val="center"/>
              <w:rPr>
                <w:sz w:val="21"/>
                <w:szCs w:val="21"/>
              </w:rPr>
            </w:pPr>
            <w:r w:rsidRPr="00541FC8">
              <w:rPr>
                <w:b/>
                <w:sz w:val="21"/>
                <w:szCs w:val="21"/>
              </w:rPr>
              <w:t>On Campus</w:t>
            </w:r>
          </w:p>
        </w:tc>
        <w:tc>
          <w:tcPr>
            <w:tcW w:w="3420" w:type="dxa"/>
            <w:gridSpan w:val="2"/>
          </w:tcPr>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Off Campus</w:t>
            </w:r>
          </w:p>
        </w:tc>
      </w:tr>
      <w:tr w:rsidR="00885BEF" w:rsidRPr="00541FC8" w:rsidTr="00430631">
        <w:tc>
          <w:tcPr>
            <w:tcW w:w="3168" w:type="dxa"/>
          </w:tcPr>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r w:rsidRPr="006A7637">
              <w:rPr>
                <w:b/>
                <w:sz w:val="21"/>
                <w:szCs w:val="21"/>
              </w:rPr>
              <w:t xml:space="preserve">Crime Category </w:t>
            </w:r>
            <w:r w:rsidRPr="006A7637">
              <w:rPr>
                <w:b/>
                <w:sz w:val="21"/>
                <w:szCs w:val="21"/>
                <w:vertAlign w:val="superscript"/>
              </w:rPr>
              <w:t>1</w:t>
            </w:r>
          </w:p>
        </w:tc>
        <w:tc>
          <w:tcPr>
            <w:tcW w:w="1350" w:type="dxa"/>
          </w:tcPr>
          <w:p w:rsidR="00885BEF" w:rsidRPr="006A7637" w:rsidRDefault="00885BEF" w:rsidP="00430631">
            <w:pPr>
              <w:widowControl w:val="0"/>
              <w:ind w:left="-90" w:right="-18"/>
              <w:jc w:val="center"/>
              <w:rPr>
                <w:b/>
                <w:sz w:val="21"/>
                <w:szCs w:val="21"/>
              </w:rPr>
            </w:pPr>
            <w:r w:rsidRPr="006A7637">
              <w:rPr>
                <w:b/>
                <w:sz w:val="21"/>
                <w:szCs w:val="21"/>
              </w:rPr>
              <w:t>Total</w:t>
            </w:r>
          </w:p>
          <w:p w:rsidR="00885BEF" w:rsidRPr="006A7637" w:rsidRDefault="00885BEF" w:rsidP="00430631">
            <w:pPr>
              <w:widowControl w:val="0"/>
              <w:ind w:left="-90" w:right="-18"/>
              <w:jc w:val="center"/>
              <w:rPr>
                <w:b/>
                <w:sz w:val="21"/>
                <w:szCs w:val="21"/>
              </w:rPr>
            </w:pPr>
            <w:r w:rsidRPr="006A7637">
              <w:rPr>
                <w:b/>
                <w:sz w:val="21"/>
                <w:szCs w:val="21"/>
              </w:rPr>
              <w:t>Campus Property</w:t>
            </w:r>
          </w:p>
          <w:p w:rsidR="00885BEF" w:rsidRPr="006A7637" w:rsidRDefault="00885BEF" w:rsidP="00430631">
            <w:pPr>
              <w:widowControl w:val="0"/>
              <w:ind w:left="-90" w:right="-18"/>
              <w:jc w:val="center"/>
              <w:rPr>
                <w:b/>
                <w:sz w:val="21"/>
                <w:szCs w:val="21"/>
              </w:rPr>
            </w:pPr>
            <w:r w:rsidRPr="006A7637">
              <w:rPr>
                <w:b/>
                <w:sz w:val="21"/>
                <w:szCs w:val="21"/>
              </w:rPr>
              <w:t xml:space="preserve">Crimes </w:t>
            </w:r>
            <w:r w:rsidRPr="006A7637">
              <w:rPr>
                <w:b/>
                <w:sz w:val="21"/>
                <w:szCs w:val="21"/>
                <w:vertAlign w:val="superscript"/>
              </w:rPr>
              <w:t>2</w:t>
            </w:r>
          </w:p>
        </w:tc>
        <w:tc>
          <w:tcPr>
            <w:tcW w:w="1530" w:type="dxa"/>
          </w:tcPr>
          <w:p w:rsidR="00885BEF" w:rsidRPr="006A7637" w:rsidRDefault="00885BEF" w:rsidP="00430631">
            <w:pPr>
              <w:widowControl w:val="0"/>
              <w:ind w:left="-90" w:right="-18"/>
              <w:jc w:val="center"/>
              <w:rPr>
                <w:b/>
                <w:sz w:val="21"/>
                <w:szCs w:val="21"/>
              </w:rPr>
            </w:pPr>
            <w:r w:rsidRPr="006A7637">
              <w:rPr>
                <w:b/>
                <w:sz w:val="21"/>
                <w:szCs w:val="21"/>
              </w:rPr>
              <w:t>Residential</w:t>
            </w:r>
          </w:p>
          <w:p w:rsidR="00885BEF" w:rsidRPr="006A7637" w:rsidRDefault="00885BEF" w:rsidP="00430631">
            <w:pPr>
              <w:widowControl w:val="0"/>
              <w:ind w:left="-90" w:right="-18"/>
              <w:jc w:val="center"/>
              <w:rPr>
                <w:b/>
                <w:sz w:val="21"/>
                <w:szCs w:val="21"/>
              </w:rPr>
            </w:pPr>
            <w:r w:rsidRPr="006A7637">
              <w:rPr>
                <w:b/>
                <w:sz w:val="21"/>
                <w:szCs w:val="21"/>
              </w:rPr>
              <w:t>Facility</w:t>
            </w:r>
          </w:p>
          <w:p w:rsidR="00885BEF" w:rsidRPr="006A7637" w:rsidRDefault="00885BEF" w:rsidP="00430631">
            <w:pPr>
              <w:widowControl w:val="0"/>
              <w:ind w:left="-90" w:right="-18"/>
              <w:jc w:val="center"/>
              <w:rPr>
                <w:b/>
                <w:sz w:val="21"/>
                <w:szCs w:val="21"/>
              </w:rPr>
            </w:pPr>
            <w:r w:rsidRPr="006A7637">
              <w:rPr>
                <w:b/>
                <w:sz w:val="21"/>
                <w:szCs w:val="21"/>
              </w:rPr>
              <w:t xml:space="preserve">Crimes </w:t>
            </w:r>
            <w:r w:rsidRPr="006A7637">
              <w:rPr>
                <w:b/>
                <w:sz w:val="21"/>
                <w:szCs w:val="21"/>
                <w:vertAlign w:val="superscript"/>
              </w:rPr>
              <w:t>3</w:t>
            </w:r>
          </w:p>
          <w:p w:rsidR="00885BEF" w:rsidRPr="006A7637" w:rsidRDefault="00885BEF" w:rsidP="00430631">
            <w:pPr>
              <w:widowControl w:val="0"/>
              <w:ind w:left="-90" w:right="-18"/>
              <w:jc w:val="center"/>
              <w:rPr>
                <w:b/>
                <w:sz w:val="21"/>
                <w:szCs w:val="21"/>
              </w:rPr>
            </w:pPr>
            <w:r w:rsidRPr="006A7637">
              <w:rPr>
                <w:b/>
                <w:sz w:val="21"/>
                <w:szCs w:val="21"/>
              </w:rPr>
              <w:t>(subset  of Campus)</w:t>
            </w:r>
          </w:p>
        </w:tc>
        <w:tc>
          <w:tcPr>
            <w:tcW w:w="2160" w:type="dxa"/>
          </w:tcPr>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Recognized/owned/</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leased/controlled</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Property</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 xml:space="preserve">Crimes </w:t>
            </w:r>
            <w:r w:rsidRPr="006A7637">
              <w:rPr>
                <w:rFonts w:ascii="Times New Roman" w:hAnsi="Times New Roman"/>
                <w:sz w:val="21"/>
                <w:szCs w:val="21"/>
                <w:vertAlign w:val="superscript"/>
              </w:rPr>
              <w:t>4</w:t>
            </w:r>
          </w:p>
        </w:tc>
        <w:tc>
          <w:tcPr>
            <w:tcW w:w="1260" w:type="dxa"/>
          </w:tcPr>
          <w:p w:rsidR="00885BEF" w:rsidRPr="006A7637" w:rsidRDefault="00885BEF" w:rsidP="00430631">
            <w:pPr>
              <w:pStyle w:val="Heading1"/>
              <w:keepNext w:val="0"/>
              <w:ind w:left="-90" w:right="-18"/>
              <w:rPr>
                <w:rFonts w:ascii="Times New Roman" w:hAnsi="Times New Roman"/>
                <w:sz w:val="21"/>
                <w:szCs w:val="21"/>
              </w:rPr>
            </w:pP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 xml:space="preserve">Public Property Crimes </w:t>
            </w:r>
            <w:r w:rsidRPr="006A7637">
              <w:rPr>
                <w:rFonts w:ascii="Times New Roman" w:hAnsi="Times New Roman"/>
                <w:sz w:val="21"/>
                <w:szCs w:val="21"/>
                <w:vertAlign w:val="superscript"/>
              </w:rPr>
              <w:t>5</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Arson</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 xml:space="preserve">Assault </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Burglary</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8</w:t>
            </w:r>
          </w:p>
        </w:tc>
      </w:tr>
      <w:tr w:rsidR="00885BEF" w:rsidRPr="00541FC8" w:rsidTr="00430631">
        <w:trPr>
          <w:trHeight w:val="170"/>
        </w:trPr>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 xml:space="preserve">Criminal Damage </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5</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Manslaughter</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Menacing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Motor Vehicle Theft</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1</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Murder</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Reckless Homicide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Robbery</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Sex Offenses – Forcible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Sex Offenses – Non-forcible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Stalking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Terroristic Threatening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1</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Theft</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24</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Wanton Endangerment</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Weapons Possession</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9468" w:type="dxa"/>
            <w:gridSpan w:val="5"/>
          </w:tcPr>
          <w:p w:rsidR="00885BEF" w:rsidRPr="00541FC8" w:rsidRDefault="00885BEF" w:rsidP="00430631">
            <w:pPr>
              <w:pStyle w:val="Heading2"/>
              <w:rPr>
                <w:b w:val="0"/>
                <w:sz w:val="21"/>
                <w:szCs w:val="21"/>
              </w:rPr>
            </w:pPr>
            <w:r>
              <w:rPr>
                <w:b w:val="0"/>
                <w:sz w:val="21"/>
                <w:szCs w:val="21"/>
              </w:rPr>
              <w:t>Hate Crimes</w:t>
            </w:r>
            <w:r w:rsidRPr="00541FC8">
              <w:rPr>
                <w:b w:val="0"/>
                <w:sz w:val="21"/>
                <w:szCs w:val="21"/>
              </w:rPr>
              <w:t xml:space="preserve"> </w:t>
            </w:r>
            <w:r w:rsidRPr="00541FC8">
              <w:rPr>
                <w:b w:val="0"/>
                <w:sz w:val="21"/>
                <w:szCs w:val="21"/>
                <w:vertAlign w:val="superscript"/>
              </w:rPr>
              <w:t>6</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Race</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Gender</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Religion</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Sexual Orientation</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Ethnic</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jc w:val="both"/>
              <w:rPr>
                <w:b w:val="0"/>
                <w:sz w:val="21"/>
                <w:szCs w:val="21"/>
              </w:rPr>
            </w:pPr>
            <w:r w:rsidRPr="00541FC8">
              <w:rPr>
                <w:b w:val="0"/>
                <w:sz w:val="21"/>
                <w:szCs w:val="21"/>
              </w:rPr>
              <w:t xml:space="preserve">     Bias – Disability</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rPr>
          <w:trHeight w:val="269"/>
        </w:trPr>
        <w:tc>
          <w:tcPr>
            <w:tcW w:w="9468" w:type="dxa"/>
            <w:gridSpan w:val="5"/>
            <w:tcBorders>
              <w:top w:val="nil"/>
              <w:left w:val="nil"/>
              <w:bottom w:val="nil"/>
              <w:right w:val="nil"/>
            </w:tcBorders>
          </w:tcPr>
          <w:p w:rsidR="00885BEF" w:rsidRPr="00541FC8" w:rsidRDefault="00885BEF" w:rsidP="00430631">
            <w:pPr>
              <w:widowControl w:val="0"/>
              <w:ind w:left="-90" w:right="-18"/>
              <w:jc w:val="center"/>
              <w:rPr>
                <w:sz w:val="21"/>
                <w:szCs w:val="21"/>
              </w:rPr>
            </w:pPr>
            <w:r w:rsidRPr="00541FC8">
              <w:rPr>
                <w:sz w:val="21"/>
                <w:szCs w:val="21"/>
              </w:rPr>
              <w:t>Arrest Only</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Drug-related Violations</w:t>
            </w:r>
          </w:p>
        </w:tc>
        <w:tc>
          <w:tcPr>
            <w:tcW w:w="1350" w:type="dxa"/>
            <w:tcBorders>
              <w:top w:val="single" w:sz="4" w:space="0" w:color="auto"/>
            </w:tcBorders>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Liquor-law Violations</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Other Alcohol Violations</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bl>
    <w:p w:rsidR="00885BEF" w:rsidRDefault="00885BEF" w:rsidP="00885BEF">
      <w:pPr>
        <w:widowControl w:val="0"/>
        <w:pBdr>
          <w:bottom w:val="single" w:sz="12" w:space="1" w:color="auto"/>
        </w:pBdr>
        <w:rPr>
          <w:sz w:val="21"/>
          <w:szCs w:val="21"/>
        </w:rPr>
      </w:pPr>
    </w:p>
    <w:p w:rsidR="00885BEF" w:rsidRPr="00C503A4" w:rsidRDefault="00885BEF" w:rsidP="00885BEF">
      <w:pPr>
        <w:widowControl w:val="0"/>
        <w:pBdr>
          <w:bottom w:val="single" w:sz="12" w:space="1" w:color="auto"/>
        </w:pBdr>
        <w:rPr>
          <w:i/>
          <w:sz w:val="22"/>
          <w:szCs w:val="22"/>
        </w:rPr>
      </w:pPr>
      <w:r w:rsidRPr="00C503A4">
        <w:rPr>
          <w:sz w:val="22"/>
          <w:szCs w:val="22"/>
        </w:rPr>
        <w:t xml:space="preserve">Notes for Preceding Chart </w:t>
      </w:r>
    </w:p>
    <w:p w:rsidR="00885BEF" w:rsidRPr="00C503A4" w:rsidRDefault="00885BEF" w:rsidP="00885BEF">
      <w:pPr>
        <w:widowControl w:val="0"/>
        <w:ind w:left="360" w:hanging="360"/>
      </w:pPr>
      <w:r w:rsidRPr="00C503A4">
        <w:rPr>
          <w:vertAlign w:val="superscript"/>
        </w:rPr>
        <w:t>1</w:t>
      </w:r>
      <w:r>
        <w:tab/>
        <w:t>These are crime categories as required by the Federal and State Statue.</w:t>
      </w:r>
    </w:p>
    <w:p w:rsidR="00885BEF" w:rsidRPr="00C503A4" w:rsidRDefault="00885BEF" w:rsidP="00885BEF">
      <w:pPr>
        <w:widowControl w:val="0"/>
        <w:tabs>
          <w:tab w:val="left" w:pos="360"/>
        </w:tabs>
        <w:ind w:left="360" w:hanging="360"/>
      </w:pPr>
      <w:r w:rsidRPr="00C503A4">
        <w:rPr>
          <w:vertAlign w:val="superscript"/>
        </w:rPr>
        <w:t>2</w:t>
      </w:r>
      <w:r>
        <w:tab/>
        <w:t>On-campus property includes all property owned by the institution and any reports taken by institution law enforcement officers on adjacent streets</w:t>
      </w:r>
      <w:r w:rsidRPr="00C503A4">
        <w:t>.</w:t>
      </w:r>
    </w:p>
    <w:p w:rsidR="00885BEF" w:rsidRPr="00C503A4" w:rsidRDefault="00885BEF" w:rsidP="00885BEF">
      <w:pPr>
        <w:widowControl w:val="0"/>
        <w:ind w:left="360" w:hanging="360"/>
      </w:pPr>
      <w:r w:rsidRPr="00C503A4">
        <w:rPr>
          <w:vertAlign w:val="superscript"/>
        </w:rPr>
        <w:t>3</w:t>
      </w:r>
      <w:r w:rsidRPr="00C503A4">
        <w:tab/>
        <w:t>Number of crimes that occurred in institution residence halls, student apartment housing, or Greek sponsored housing facilities, if appropriate.  These numbers are included in the on-campus totals.</w:t>
      </w:r>
    </w:p>
    <w:p w:rsidR="00885BEF" w:rsidRPr="00C503A4" w:rsidRDefault="00885BEF" w:rsidP="00885BEF">
      <w:pPr>
        <w:widowControl w:val="0"/>
        <w:ind w:left="360" w:hanging="360"/>
      </w:pPr>
      <w:r w:rsidRPr="00C503A4">
        <w:rPr>
          <w:vertAlign w:val="superscript"/>
        </w:rPr>
        <w:t>4</w:t>
      </w:r>
      <w:r w:rsidRPr="00C503A4">
        <w:tab/>
        <w:t xml:space="preserve">Non-Campus Property is any of the officially recognized/owned/leased/controlled institution properties that are located off the main campus area. </w:t>
      </w:r>
    </w:p>
    <w:p w:rsidR="00885BEF" w:rsidRPr="00C503A4" w:rsidRDefault="00885BEF" w:rsidP="00885BEF">
      <w:pPr>
        <w:widowControl w:val="0"/>
        <w:ind w:left="360" w:hanging="360"/>
      </w:pPr>
      <w:r w:rsidRPr="00C503A4">
        <w:rPr>
          <w:vertAlign w:val="superscript"/>
        </w:rPr>
        <w:t>5</w:t>
      </w:r>
      <w:r>
        <w:tab/>
        <w:t>Information as reported from the Louisville Metro Police Department</w:t>
      </w:r>
      <w:r w:rsidRPr="00C503A4">
        <w:t>.</w:t>
      </w:r>
    </w:p>
    <w:p w:rsidR="00885BEF" w:rsidRDefault="00885BEF" w:rsidP="00885BEF">
      <w:pPr>
        <w:widowControl w:val="0"/>
        <w:ind w:left="360" w:hanging="360"/>
      </w:pPr>
      <w:r w:rsidRPr="00C503A4">
        <w:rPr>
          <w:vertAlign w:val="superscript"/>
        </w:rPr>
        <w:t>6</w:t>
      </w:r>
      <w:r>
        <w:tab/>
        <w:t>Hate Crimes</w:t>
      </w:r>
      <w:r w:rsidRPr="00C503A4">
        <w:t xml:space="preserve">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r w:rsidRPr="00541FC8">
        <w:t>.</w:t>
      </w:r>
    </w:p>
    <w:p w:rsidR="00885BEF" w:rsidRDefault="00885BEF" w:rsidP="00885BEF">
      <w:pPr>
        <w:pStyle w:val="BodyText2"/>
        <w:spacing w:line="240" w:lineRule="auto"/>
        <w:jc w:val="center"/>
        <w:rPr>
          <w:b/>
          <w:sz w:val="20"/>
        </w:rPr>
      </w:pPr>
    </w:p>
    <w:p w:rsidR="00885BEF" w:rsidRDefault="00885BEF" w:rsidP="00885BEF">
      <w:pPr>
        <w:pStyle w:val="BodyText2"/>
        <w:spacing w:line="240" w:lineRule="auto"/>
        <w:jc w:val="center"/>
        <w:rPr>
          <w:b/>
          <w:sz w:val="20"/>
        </w:rPr>
      </w:pPr>
    </w:p>
    <w:p w:rsidR="00885BEF" w:rsidRDefault="00885BEF" w:rsidP="00885BEF">
      <w:pPr>
        <w:pStyle w:val="BodyText2"/>
        <w:spacing w:line="240" w:lineRule="auto"/>
        <w:jc w:val="center"/>
        <w:rPr>
          <w:b/>
          <w:sz w:val="20"/>
        </w:rPr>
      </w:pPr>
    </w:p>
    <w:p w:rsidR="00885BEF" w:rsidRDefault="00885BEF" w:rsidP="00885BEF">
      <w:pPr>
        <w:pStyle w:val="BodyText2"/>
        <w:spacing w:line="240" w:lineRule="auto"/>
        <w:jc w:val="center"/>
        <w:rPr>
          <w:b/>
          <w:sz w:val="20"/>
        </w:rPr>
      </w:pPr>
    </w:p>
    <w:p w:rsidR="00885BEF" w:rsidRDefault="00885BEF" w:rsidP="00885BEF">
      <w:pPr>
        <w:pStyle w:val="BodyText2"/>
        <w:spacing w:line="240" w:lineRule="auto"/>
        <w:jc w:val="center"/>
        <w:rPr>
          <w:b/>
          <w:sz w:val="20"/>
        </w:rPr>
      </w:pPr>
    </w:p>
    <w:p w:rsidR="00885BEF" w:rsidRDefault="00885BEF" w:rsidP="00885BEF">
      <w:pPr>
        <w:pStyle w:val="BodyText2"/>
        <w:spacing w:line="240" w:lineRule="auto"/>
        <w:jc w:val="center"/>
        <w:rPr>
          <w:b/>
          <w:sz w:val="20"/>
        </w:rPr>
      </w:pPr>
      <w:r>
        <w:rPr>
          <w:b/>
          <w:sz w:val="20"/>
        </w:rPr>
        <w:t>BELLARMINE UNIVERSITY</w:t>
      </w:r>
    </w:p>
    <w:p w:rsidR="00885BEF" w:rsidRDefault="00885BEF" w:rsidP="00885BEF">
      <w:pPr>
        <w:pStyle w:val="BodyText2"/>
        <w:spacing w:line="240" w:lineRule="auto"/>
        <w:jc w:val="center"/>
        <w:rPr>
          <w:b/>
          <w:sz w:val="20"/>
        </w:rPr>
      </w:pPr>
      <w:r>
        <w:rPr>
          <w:b/>
          <w:sz w:val="20"/>
        </w:rPr>
        <w:t>Michael Minger Act</w:t>
      </w:r>
    </w:p>
    <w:p w:rsidR="00885BEF" w:rsidRPr="0070357A" w:rsidRDefault="00885BEF" w:rsidP="00885BEF">
      <w:pPr>
        <w:pStyle w:val="BodyText2"/>
        <w:spacing w:line="240" w:lineRule="auto"/>
        <w:jc w:val="center"/>
        <w:rPr>
          <w:b/>
          <w:sz w:val="20"/>
        </w:rPr>
      </w:pPr>
      <w:r w:rsidRPr="0070357A">
        <w:rPr>
          <w:b/>
          <w:sz w:val="20"/>
        </w:rPr>
        <w:t>Section 3: Campus Crime Statistics</w:t>
      </w:r>
      <w:r>
        <w:rPr>
          <w:b/>
          <w:sz w:val="20"/>
        </w:rPr>
        <w:t xml:space="preserve"> for 2013</w:t>
      </w:r>
    </w:p>
    <w:p w:rsidR="00885BEF" w:rsidRDefault="00885BEF" w:rsidP="00885BEF">
      <w:pPr>
        <w:pStyle w:val="BodyText2"/>
        <w:spacing w:line="240" w:lineRule="auto"/>
        <w:jc w:val="center"/>
        <w:rPr>
          <w:b/>
          <w:sz w:val="20"/>
        </w:rPr>
      </w:pPr>
      <w:r w:rsidRPr="0070357A">
        <w:rPr>
          <w:b/>
          <w:sz w:val="20"/>
        </w:rPr>
        <w:t xml:space="preserve"> Table 2 – Criminal Attempts</w:t>
      </w:r>
    </w:p>
    <w:p w:rsidR="00885BEF" w:rsidRDefault="00885BEF" w:rsidP="00885BEF">
      <w:pPr>
        <w:pStyle w:val="BodyText2"/>
        <w:spacing w:line="240" w:lineRule="auto"/>
        <w:jc w:val="center"/>
        <w:rPr>
          <w:b/>
          <w:sz w:val="20"/>
        </w:rPr>
      </w:pPr>
      <w:r>
        <w:rPr>
          <w:b/>
          <w:sz w:val="20"/>
        </w:rPr>
        <w:t>Reported To Law Enforcement</w:t>
      </w:r>
    </w:p>
    <w:p w:rsidR="00885BEF" w:rsidRPr="0070357A" w:rsidRDefault="00885BEF" w:rsidP="00885BEF">
      <w:pPr>
        <w:pStyle w:val="BodyText2"/>
        <w:spacing w:line="240" w:lineRule="auto"/>
        <w:jc w:val="center"/>
        <w:rPr>
          <w:b/>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90"/>
        <w:gridCol w:w="1260"/>
        <w:gridCol w:w="90"/>
        <w:gridCol w:w="1530"/>
        <w:gridCol w:w="2160"/>
        <w:gridCol w:w="1260"/>
      </w:tblGrid>
      <w:tr w:rsidR="00885BEF" w:rsidRPr="00541FC8" w:rsidTr="00430631">
        <w:trPr>
          <w:cantSplit/>
        </w:trPr>
        <w:tc>
          <w:tcPr>
            <w:tcW w:w="3078" w:type="dxa"/>
          </w:tcPr>
          <w:p w:rsidR="00885BEF" w:rsidRPr="00541FC8" w:rsidRDefault="00885BEF" w:rsidP="00430631">
            <w:pPr>
              <w:widowControl w:val="0"/>
              <w:ind w:left="-90" w:right="-18"/>
              <w:rPr>
                <w:sz w:val="21"/>
                <w:szCs w:val="21"/>
              </w:rPr>
            </w:pPr>
          </w:p>
        </w:tc>
        <w:tc>
          <w:tcPr>
            <w:tcW w:w="2970" w:type="dxa"/>
            <w:gridSpan w:val="4"/>
          </w:tcPr>
          <w:p w:rsidR="00885BEF" w:rsidRPr="00541FC8" w:rsidRDefault="00885BEF" w:rsidP="00430631">
            <w:pPr>
              <w:widowControl w:val="0"/>
              <w:ind w:left="-90" w:right="-18"/>
              <w:jc w:val="center"/>
              <w:rPr>
                <w:sz w:val="21"/>
                <w:szCs w:val="21"/>
              </w:rPr>
            </w:pPr>
            <w:r w:rsidRPr="00541FC8">
              <w:rPr>
                <w:b/>
                <w:sz w:val="21"/>
                <w:szCs w:val="21"/>
              </w:rPr>
              <w:t>On Campus</w:t>
            </w:r>
          </w:p>
        </w:tc>
        <w:tc>
          <w:tcPr>
            <w:tcW w:w="3420" w:type="dxa"/>
            <w:gridSpan w:val="2"/>
          </w:tcPr>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Off Campus</w:t>
            </w:r>
          </w:p>
        </w:tc>
      </w:tr>
      <w:tr w:rsidR="00885BEF" w:rsidRPr="00541FC8" w:rsidTr="00430631">
        <w:tc>
          <w:tcPr>
            <w:tcW w:w="3078" w:type="dxa"/>
          </w:tcPr>
          <w:p w:rsidR="00885BEF" w:rsidRPr="00541FC8" w:rsidRDefault="00885BEF" w:rsidP="00430631">
            <w:pPr>
              <w:widowControl w:val="0"/>
              <w:ind w:left="-90" w:right="-18"/>
              <w:jc w:val="center"/>
              <w:rPr>
                <w:b/>
                <w:sz w:val="21"/>
                <w:szCs w:val="21"/>
              </w:rPr>
            </w:pPr>
          </w:p>
          <w:p w:rsidR="00885BEF" w:rsidRPr="00541FC8" w:rsidRDefault="00885BEF" w:rsidP="00430631">
            <w:pPr>
              <w:widowControl w:val="0"/>
              <w:ind w:left="-90" w:right="-18"/>
              <w:jc w:val="center"/>
              <w:rPr>
                <w:b/>
                <w:sz w:val="21"/>
                <w:szCs w:val="21"/>
              </w:rPr>
            </w:pPr>
          </w:p>
          <w:p w:rsidR="00885BEF" w:rsidRPr="00541FC8" w:rsidRDefault="00885BEF" w:rsidP="00430631">
            <w:pPr>
              <w:widowControl w:val="0"/>
              <w:ind w:left="-90" w:right="-18"/>
              <w:jc w:val="center"/>
              <w:rPr>
                <w:b/>
                <w:sz w:val="21"/>
                <w:szCs w:val="21"/>
              </w:rPr>
            </w:pPr>
          </w:p>
          <w:p w:rsidR="00885BEF" w:rsidRPr="00541FC8" w:rsidRDefault="00885BEF" w:rsidP="00430631">
            <w:pPr>
              <w:widowControl w:val="0"/>
              <w:ind w:left="-90" w:right="-18"/>
              <w:jc w:val="center"/>
              <w:rPr>
                <w:b/>
                <w:sz w:val="21"/>
                <w:szCs w:val="21"/>
              </w:rPr>
            </w:pPr>
            <w:r w:rsidRPr="00541FC8">
              <w:rPr>
                <w:b/>
                <w:sz w:val="21"/>
                <w:szCs w:val="21"/>
              </w:rPr>
              <w:t xml:space="preserve">Crime Category </w:t>
            </w:r>
            <w:r w:rsidRPr="00541FC8">
              <w:rPr>
                <w:b/>
                <w:sz w:val="21"/>
                <w:szCs w:val="21"/>
                <w:vertAlign w:val="superscript"/>
              </w:rPr>
              <w:t>1</w:t>
            </w:r>
          </w:p>
        </w:tc>
        <w:tc>
          <w:tcPr>
            <w:tcW w:w="1350" w:type="dxa"/>
            <w:gridSpan w:val="2"/>
          </w:tcPr>
          <w:p w:rsidR="00885BEF" w:rsidRPr="00541FC8" w:rsidRDefault="00885BEF" w:rsidP="00430631">
            <w:pPr>
              <w:widowControl w:val="0"/>
              <w:ind w:left="-90" w:right="-18"/>
              <w:jc w:val="center"/>
              <w:rPr>
                <w:b/>
                <w:sz w:val="21"/>
                <w:szCs w:val="21"/>
              </w:rPr>
            </w:pPr>
            <w:r w:rsidRPr="00541FC8">
              <w:rPr>
                <w:b/>
                <w:sz w:val="21"/>
                <w:szCs w:val="21"/>
              </w:rPr>
              <w:t>Total</w:t>
            </w:r>
          </w:p>
          <w:p w:rsidR="00885BEF" w:rsidRPr="00541FC8" w:rsidRDefault="00885BEF" w:rsidP="00430631">
            <w:pPr>
              <w:widowControl w:val="0"/>
              <w:ind w:left="-90" w:right="-18"/>
              <w:jc w:val="center"/>
              <w:rPr>
                <w:b/>
                <w:sz w:val="21"/>
                <w:szCs w:val="21"/>
              </w:rPr>
            </w:pPr>
            <w:r w:rsidRPr="00541FC8">
              <w:rPr>
                <w:b/>
                <w:sz w:val="21"/>
                <w:szCs w:val="21"/>
              </w:rPr>
              <w:t>Campus Property</w:t>
            </w:r>
          </w:p>
          <w:p w:rsidR="00885BEF" w:rsidRPr="00541FC8" w:rsidRDefault="00885BEF" w:rsidP="00430631">
            <w:pPr>
              <w:widowControl w:val="0"/>
              <w:ind w:left="-90" w:right="-18"/>
              <w:jc w:val="center"/>
              <w:rPr>
                <w:b/>
                <w:sz w:val="21"/>
                <w:szCs w:val="21"/>
              </w:rPr>
            </w:pPr>
            <w:r w:rsidRPr="00541FC8">
              <w:rPr>
                <w:b/>
                <w:sz w:val="21"/>
                <w:szCs w:val="21"/>
              </w:rPr>
              <w:t xml:space="preserve">Attempts </w:t>
            </w:r>
            <w:r w:rsidRPr="00541FC8">
              <w:rPr>
                <w:b/>
                <w:sz w:val="21"/>
                <w:szCs w:val="21"/>
                <w:vertAlign w:val="superscript"/>
              </w:rPr>
              <w:t>2</w:t>
            </w:r>
          </w:p>
        </w:tc>
        <w:tc>
          <w:tcPr>
            <w:tcW w:w="1620" w:type="dxa"/>
            <w:gridSpan w:val="2"/>
          </w:tcPr>
          <w:p w:rsidR="00885BEF" w:rsidRPr="00541FC8" w:rsidRDefault="00885BEF" w:rsidP="00430631">
            <w:pPr>
              <w:widowControl w:val="0"/>
              <w:ind w:left="-90" w:right="-18"/>
              <w:jc w:val="center"/>
              <w:rPr>
                <w:b/>
                <w:sz w:val="21"/>
                <w:szCs w:val="21"/>
              </w:rPr>
            </w:pPr>
            <w:r w:rsidRPr="00541FC8">
              <w:rPr>
                <w:b/>
                <w:sz w:val="21"/>
                <w:szCs w:val="21"/>
              </w:rPr>
              <w:t>Residential</w:t>
            </w:r>
          </w:p>
          <w:p w:rsidR="00885BEF" w:rsidRPr="00541FC8" w:rsidRDefault="00885BEF" w:rsidP="00430631">
            <w:pPr>
              <w:widowControl w:val="0"/>
              <w:ind w:left="-90" w:right="-18"/>
              <w:jc w:val="center"/>
              <w:rPr>
                <w:b/>
                <w:sz w:val="21"/>
                <w:szCs w:val="21"/>
              </w:rPr>
            </w:pPr>
            <w:r w:rsidRPr="00541FC8">
              <w:rPr>
                <w:b/>
                <w:sz w:val="21"/>
                <w:szCs w:val="21"/>
              </w:rPr>
              <w:t>Facility</w:t>
            </w:r>
          </w:p>
          <w:p w:rsidR="00885BEF" w:rsidRPr="00541FC8" w:rsidRDefault="00885BEF" w:rsidP="00430631">
            <w:pPr>
              <w:widowControl w:val="0"/>
              <w:ind w:left="-90" w:right="-18"/>
              <w:jc w:val="center"/>
              <w:rPr>
                <w:b/>
                <w:sz w:val="21"/>
                <w:szCs w:val="21"/>
              </w:rPr>
            </w:pPr>
            <w:r w:rsidRPr="00541FC8">
              <w:rPr>
                <w:b/>
                <w:sz w:val="21"/>
                <w:szCs w:val="21"/>
              </w:rPr>
              <w:t xml:space="preserve">Attempts </w:t>
            </w:r>
            <w:r w:rsidRPr="00541FC8">
              <w:rPr>
                <w:b/>
                <w:sz w:val="21"/>
                <w:szCs w:val="21"/>
                <w:vertAlign w:val="superscript"/>
              </w:rPr>
              <w:t>3</w:t>
            </w:r>
          </w:p>
          <w:p w:rsidR="00885BEF" w:rsidRPr="00541FC8" w:rsidRDefault="00885BEF" w:rsidP="00430631">
            <w:pPr>
              <w:widowControl w:val="0"/>
              <w:ind w:left="-90" w:right="-18"/>
              <w:jc w:val="center"/>
              <w:rPr>
                <w:b/>
                <w:sz w:val="21"/>
                <w:szCs w:val="21"/>
              </w:rPr>
            </w:pPr>
            <w:r w:rsidRPr="00541FC8">
              <w:rPr>
                <w:b/>
                <w:sz w:val="21"/>
                <w:szCs w:val="21"/>
              </w:rPr>
              <w:t>(subset  of Campus)</w:t>
            </w:r>
          </w:p>
        </w:tc>
        <w:tc>
          <w:tcPr>
            <w:tcW w:w="2160" w:type="dxa"/>
          </w:tcPr>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Recognized/owned/</w:t>
            </w:r>
          </w:p>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leased/controlled</w:t>
            </w:r>
          </w:p>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Property</w:t>
            </w:r>
          </w:p>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 xml:space="preserve">Attempts </w:t>
            </w:r>
            <w:r w:rsidRPr="00541FC8">
              <w:rPr>
                <w:rFonts w:ascii="Times New Roman" w:hAnsi="Times New Roman"/>
                <w:sz w:val="21"/>
                <w:szCs w:val="21"/>
                <w:vertAlign w:val="superscript"/>
              </w:rPr>
              <w:t>4</w:t>
            </w:r>
          </w:p>
        </w:tc>
        <w:tc>
          <w:tcPr>
            <w:tcW w:w="1260" w:type="dxa"/>
          </w:tcPr>
          <w:p w:rsidR="00885BEF" w:rsidRPr="00541FC8" w:rsidRDefault="00885BEF" w:rsidP="00430631">
            <w:pPr>
              <w:pStyle w:val="Heading1"/>
              <w:keepNext w:val="0"/>
              <w:ind w:right="-18"/>
              <w:rPr>
                <w:rFonts w:ascii="Times New Roman" w:hAnsi="Times New Roman"/>
                <w:sz w:val="21"/>
                <w:szCs w:val="21"/>
              </w:rPr>
            </w:pPr>
            <w:r w:rsidRPr="00541FC8">
              <w:rPr>
                <w:rFonts w:ascii="Times New Roman" w:hAnsi="Times New Roman"/>
                <w:sz w:val="21"/>
                <w:szCs w:val="21"/>
              </w:rPr>
              <w:t xml:space="preserve">Public Property Attempts </w:t>
            </w:r>
            <w:r w:rsidRPr="00541FC8">
              <w:rPr>
                <w:rFonts w:ascii="Times New Roman" w:hAnsi="Times New Roman"/>
                <w:sz w:val="21"/>
                <w:szCs w:val="21"/>
                <w:vertAlign w:val="superscript"/>
              </w:rPr>
              <w:t>5</w:t>
            </w:r>
          </w:p>
        </w:tc>
      </w:tr>
      <w:tr w:rsidR="00885BEF" w:rsidRPr="00541FC8" w:rsidTr="00430631">
        <w:tc>
          <w:tcPr>
            <w:tcW w:w="3078" w:type="dxa"/>
          </w:tcPr>
          <w:p w:rsidR="00885BEF" w:rsidRPr="00541FC8" w:rsidRDefault="00885BEF" w:rsidP="00430631">
            <w:pPr>
              <w:pStyle w:val="Heading4"/>
              <w:keepNext w:val="0"/>
              <w:widowControl w:val="0"/>
              <w:rPr>
                <w:b w:val="0"/>
                <w:sz w:val="21"/>
                <w:szCs w:val="21"/>
                <w:u w:val="none"/>
              </w:rPr>
            </w:pPr>
            <w:r w:rsidRPr="00541FC8">
              <w:rPr>
                <w:b w:val="0"/>
                <w:sz w:val="21"/>
                <w:szCs w:val="21"/>
                <w:u w:val="none"/>
              </w:rPr>
              <w:t>Arson</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 xml:space="preserve">Assault </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Burglary</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 xml:space="preserve">Criminal Damage </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Manslaughter</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Menacing</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Motor Vehicle Theft</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4"/>
              <w:keepNext w:val="0"/>
              <w:widowControl w:val="0"/>
              <w:rPr>
                <w:b w:val="0"/>
                <w:sz w:val="21"/>
                <w:szCs w:val="21"/>
                <w:u w:val="none"/>
              </w:rPr>
            </w:pPr>
            <w:r w:rsidRPr="00541FC8">
              <w:rPr>
                <w:b w:val="0"/>
                <w:sz w:val="21"/>
                <w:szCs w:val="21"/>
                <w:u w:val="none"/>
              </w:rPr>
              <w:t>Murder</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Reckless Homicide</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4"/>
              <w:keepNext w:val="0"/>
              <w:widowControl w:val="0"/>
              <w:rPr>
                <w:b w:val="0"/>
                <w:sz w:val="21"/>
                <w:szCs w:val="21"/>
                <w:u w:val="none"/>
              </w:rPr>
            </w:pPr>
            <w:r w:rsidRPr="00541FC8">
              <w:rPr>
                <w:b w:val="0"/>
                <w:sz w:val="21"/>
                <w:szCs w:val="21"/>
                <w:u w:val="none"/>
              </w:rPr>
              <w:t>Robbery</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Sex Offenses – Forcible</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Sex Offenses – Non-forcible</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widowControl w:val="0"/>
              <w:ind w:left="-90" w:right="-18"/>
              <w:rPr>
                <w:sz w:val="21"/>
                <w:szCs w:val="21"/>
              </w:rPr>
            </w:pPr>
            <w:r w:rsidRPr="00541FC8">
              <w:rPr>
                <w:sz w:val="21"/>
                <w:szCs w:val="21"/>
              </w:rPr>
              <w:t>Stalking</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Terroristic Threatening</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Theft</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Wanton Endangerment</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Weapons Possession</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6048" w:type="dxa"/>
            <w:gridSpan w:val="5"/>
            <w:tcBorders>
              <w:right w:val="nil"/>
            </w:tcBorders>
          </w:tcPr>
          <w:p w:rsidR="00885BEF" w:rsidRPr="00541FC8" w:rsidRDefault="00885BEF" w:rsidP="00430631">
            <w:pPr>
              <w:pStyle w:val="Heading2"/>
              <w:rPr>
                <w:b w:val="0"/>
                <w:sz w:val="21"/>
                <w:szCs w:val="21"/>
              </w:rPr>
            </w:pPr>
            <w:r>
              <w:rPr>
                <w:b w:val="0"/>
                <w:sz w:val="21"/>
                <w:szCs w:val="21"/>
              </w:rPr>
              <w:t>Hate Crimes</w:t>
            </w:r>
            <w:r w:rsidRPr="00541FC8">
              <w:rPr>
                <w:b w:val="0"/>
                <w:sz w:val="21"/>
                <w:szCs w:val="21"/>
              </w:rPr>
              <w:t xml:space="preserve"> </w:t>
            </w:r>
            <w:r w:rsidRPr="00541FC8">
              <w:rPr>
                <w:b w:val="0"/>
                <w:sz w:val="21"/>
                <w:szCs w:val="21"/>
                <w:vertAlign w:val="superscript"/>
              </w:rPr>
              <w:t>6</w:t>
            </w:r>
          </w:p>
        </w:tc>
        <w:tc>
          <w:tcPr>
            <w:tcW w:w="3420" w:type="dxa"/>
            <w:gridSpan w:val="2"/>
            <w:tcBorders>
              <w:left w:val="nil"/>
            </w:tcBorders>
          </w:tcPr>
          <w:p w:rsidR="00885BEF" w:rsidRPr="00541FC8" w:rsidRDefault="00885BEF" w:rsidP="00430631">
            <w:pPr>
              <w:pStyle w:val="Heading2"/>
              <w:jc w:val="center"/>
              <w:rPr>
                <w:b w:val="0"/>
                <w:sz w:val="21"/>
                <w:szCs w:val="21"/>
              </w:rPr>
            </w:pPr>
          </w:p>
        </w:tc>
      </w:tr>
      <w:tr w:rsidR="00885BEF" w:rsidRPr="00541FC8" w:rsidTr="00430631">
        <w:trPr>
          <w:trHeight w:val="70"/>
        </w:trPr>
        <w:tc>
          <w:tcPr>
            <w:tcW w:w="3078" w:type="dxa"/>
          </w:tcPr>
          <w:p w:rsidR="00885BEF" w:rsidRPr="00541FC8" w:rsidRDefault="00885BEF" w:rsidP="00430631">
            <w:pPr>
              <w:pStyle w:val="Heading2"/>
              <w:rPr>
                <w:b w:val="0"/>
                <w:sz w:val="21"/>
                <w:szCs w:val="21"/>
              </w:rPr>
            </w:pPr>
            <w:r w:rsidRPr="00541FC8">
              <w:rPr>
                <w:b w:val="0"/>
                <w:sz w:val="21"/>
                <w:szCs w:val="21"/>
              </w:rPr>
              <w:t xml:space="preserve">     Bias – Race</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rPr>
                <w:b w:val="0"/>
                <w:sz w:val="21"/>
                <w:szCs w:val="21"/>
              </w:rPr>
            </w:pPr>
            <w:r w:rsidRPr="00541FC8">
              <w:rPr>
                <w:b w:val="0"/>
                <w:sz w:val="21"/>
                <w:szCs w:val="21"/>
              </w:rPr>
              <w:t xml:space="preserve">     Bias – Gender</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rPr>
                <w:b w:val="0"/>
                <w:sz w:val="21"/>
                <w:szCs w:val="21"/>
              </w:rPr>
            </w:pPr>
            <w:r w:rsidRPr="00541FC8">
              <w:rPr>
                <w:b w:val="0"/>
                <w:sz w:val="21"/>
                <w:szCs w:val="21"/>
              </w:rPr>
              <w:t xml:space="preserve">     Bias – Religion</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rPr>
                <w:b w:val="0"/>
                <w:sz w:val="21"/>
                <w:szCs w:val="21"/>
              </w:rPr>
            </w:pPr>
            <w:r w:rsidRPr="00541FC8">
              <w:rPr>
                <w:b w:val="0"/>
                <w:sz w:val="21"/>
                <w:szCs w:val="21"/>
              </w:rPr>
              <w:t xml:space="preserve">     Bias – Sexual Orientation</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rPr>
                <w:b w:val="0"/>
                <w:sz w:val="21"/>
                <w:szCs w:val="21"/>
              </w:rPr>
            </w:pPr>
            <w:r w:rsidRPr="00541FC8">
              <w:rPr>
                <w:b w:val="0"/>
                <w:sz w:val="21"/>
                <w:szCs w:val="21"/>
              </w:rPr>
              <w:t xml:space="preserve">     Bias – Ethnic</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078" w:type="dxa"/>
          </w:tcPr>
          <w:p w:rsidR="00885BEF" w:rsidRPr="00541FC8" w:rsidRDefault="00885BEF" w:rsidP="00430631">
            <w:pPr>
              <w:pStyle w:val="Heading2"/>
              <w:rPr>
                <w:b w:val="0"/>
                <w:sz w:val="21"/>
                <w:szCs w:val="21"/>
              </w:rPr>
            </w:pPr>
            <w:r w:rsidRPr="00541FC8">
              <w:rPr>
                <w:b w:val="0"/>
                <w:sz w:val="21"/>
                <w:szCs w:val="21"/>
              </w:rPr>
              <w:t xml:space="preserve">     Bias – Disability</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620" w:type="dxa"/>
            <w:gridSpan w:val="2"/>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rPr>
          <w:trHeight w:val="269"/>
        </w:trPr>
        <w:tc>
          <w:tcPr>
            <w:tcW w:w="9468" w:type="dxa"/>
            <w:gridSpan w:val="7"/>
            <w:tcBorders>
              <w:top w:val="nil"/>
              <w:left w:val="nil"/>
              <w:bottom w:val="nil"/>
              <w:right w:val="nil"/>
            </w:tcBorders>
          </w:tcPr>
          <w:p w:rsidR="00885BEF" w:rsidRPr="00541FC8" w:rsidRDefault="00885BEF" w:rsidP="00430631">
            <w:pPr>
              <w:widowControl w:val="0"/>
              <w:ind w:left="-90" w:right="-18"/>
              <w:jc w:val="center"/>
              <w:rPr>
                <w:sz w:val="21"/>
                <w:szCs w:val="21"/>
              </w:rPr>
            </w:pPr>
            <w:r>
              <w:rPr>
                <w:sz w:val="21"/>
                <w:szCs w:val="21"/>
              </w:rPr>
              <w:t xml:space="preserve">                      </w:t>
            </w:r>
            <w:r w:rsidRPr="00541FC8">
              <w:rPr>
                <w:sz w:val="21"/>
                <w:szCs w:val="21"/>
              </w:rPr>
              <w:t>Arrest Only</w:t>
            </w:r>
          </w:p>
        </w:tc>
      </w:tr>
      <w:tr w:rsidR="00885BEF" w:rsidRPr="00541FC8" w:rsidTr="00430631">
        <w:tc>
          <w:tcPr>
            <w:tcW w:w="3168" w:type="dxa"/>
            <w:gridSpan w:val="2"/>
          </w:tcPr>
          <w:p w:rsidR="00885BEF" w:rsidRPr="00541FC8" w:rsidRDefault="00885BEF" w:rsidP="00430631">
            <w:pPr>
              <w:pStyle w:val="Heading2"/>
              <w:keepNext w:val="0"/>
              <w:widowControl w:val="0"/>
              <w:ind w:left="-90" w:right="-18"/>
              <w:rPr>
                <w:b w:val="0"/>
                <w:sz w:val="21"/>
                <w:szCs w:val="21"/>
              </w:rPr>
            </w:pPr>
            <w:r w:rsidRPr="00541FC8">
              <w:rPr>
                <w:b w:val="0"/>
                <w:sz w:val="21"/>
                <w:szCs w:val="21"/>
              </w:rPr>
              <w:t>Drug-related Violations</w:t>
            </w:r>
          </w:p>
        </w:tc>
        <w:tc>
          <w:tcPr>
            <w:tcW w:w="1350" w:type="dxa"/>
            <w:gridSpan w:val="2"/>
            <w:tcBorders>
              <w:top w:val="single" w:sz="4" w:space="0" w:color="auto"/>
            </w:tcBorders>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gridSpan w:val="2"/>
          </w:tcPr>
          <w:p w:rsidR="00885BEF" w:rsidRPr="00541FC8" w:rsidRDefault="00885BEF" w:rsidP="00430631">
            <w:pPr>
              <w:pStyle w:val="Heading2"/>
              <w:keepNext w:val="0"/>
              <w:widowControl w:val="0"/>
              <w:ind w:left="-90" w:right="-18"/>
              <w:rPr>
                <w:b w:val="0"/>
                <w:sz w:val="21"/>
                <w:szCs w:val="21"/>
              </w:rPr>
            </w:pPr>
            <w:r w:rsidRPr="00541FC8">
              <w:rPr>
                <w:b w:val="0"/>
                <w:sz w:val="21"/>
                <w:szCs w:val="21"/>
              </w:rPr>
              <w:t>Liquor-law Violations</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541FC8" w:rsidRDefault="00885BEF" w:rsidP="00430631">
            <w:pPr>
              <w:widowControl w:val="0"/>
              <w:ind w:left="-90" w:right="-18"/>
              <w:jc w:val="center"/>
              <w:rPr>
                <w:sz w:val="21"/>
                <w:szCs w:val="21"/>
              </w:rPr>
            </w:pPr>
            <w:r>
              <w:rPr>
                <w:sz w:val="21"/>
                <w:szCs w:val="21"/>
              </w:rPr>
              <w:t>0</w:t>
            </w:r>
          </w:p>
        </w:tc>
      </w:tr>
      <w:tr w:rsidR="00885BEF" w:rsidRPr="00541FC8" w:rsidTr="00430631">
        <w:tc>
          <w:tcPr>
            <w:tcW w:w="3168" w:type="dxa"/>
            <w:gridSpan w:val="2"/>
          </w:tcPr>
          <w:p w:rsidR="00885BEF" w:rsidRPr="00541FC8" w:rsidRDefault="00885BEF" w:rsidP="00430631">
            <w:pPr>
              <w:pStyle w:val="Heading2"/>
              <w:keepNext w:val="0"/>
              <w:widowControl w:val="0"/>
              <w:ind w:left="-90" w:right="-18"/>
              <w:rPr>
                <w:b w:val="0"/>
                <w:sz w:val="21"/>
                <w:szCs w:val="21"/>
              </w:rPr>
            </w:pPr>
            <w:r w:rsidRPr="00541FC8">
              <w:rPr>
                <w:b w:val="0"/>
                <w:sz w:val="21"/>
                <w:szCs w:val="21"/>
              </w:rPr>
              <w:t>Other Alcohol Violations</w:t>
            </w:r>
          </w:p>
        </w:tc>
        <w:tc>
          <w:tcPr>
            <w:tcW w:w="1350" w:type="dxa"/>
            <w:gridSpan w:val="2"/>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C83EDC" w:rsidRDefault="00885BEF" w:rsidP="00430631">
            <w:pPr>
              <w:jc w:val="center"/>
            </w:pPr>
            <w:r>
              <w:t>0</w:t>
            </w:r>
          </w:p>
        </w:tc>
      </w:tr>
    </w:tbl>
    <w:p w:rsidR="00885BEF" w:rsidRDefault="00885BEF" w:rsidP="00885BEF">
      <w:pPr>
        <w:widowControl w:val="0"/>
        <w:pBdr>
          <w:bottom w:val="single" w:sz="12" w:space="1" w:color="auto"/>
        </w:pBdr>
        <w:rPr>
          <w:sz w:val="21"/>
          <w:szCs w:val="21"/>
        </w:rPr>
      </w:pPr>
    </w:p>
    <w:p w:rsidR="00885BEF" w:rsidRPr="00541FC8" w:rsidRDefault="00885BEF" w:rsidP="00885BEF">
      <w:pPr>
        <w:widowControl w:val="0"/>
        <w:pBdr>
          <w:bottom w:val="single" w:sz="12" w:space="1" w:color="auto"/>
        </w:pBdr>
        <w:rPr>
          <w:b/>
          <w:i/>
          <w:sz w:val="21"/>
          <w:szCs w:val="21"/>
        </w:rPr>
      </w:pPr>
      <w:r w:rsidRPr="00541FC8">
        <w:rPr>
          <w:sz w:val="21"/>
          <w:szCs w:val="21"/>
        </w:rPr>
        <w:t>Notes for Preceding Chart</w:t>
      </w:r>
      <w:r w:rsidRPr="00541FC8">
        <w:rPr>
          <w:b/>
          <w:sz w:val="21"/>
          <w:szCs w:val="21"/>
        </w:rPr>
        <w:t xml:space="preserve"> </w:t>
      </w:r>
    </w:p>
    <w:p w:rsidR="00885BEF" w:rsidRDefault="00885BEF" w:rsidP="00885BEF">
      <w:pPr>
        <w:widowControl w:val="0"/>
        <w:ind w:left="360" w:hanging="360"/>
        <w:rPr>
          <w:sz w:val="21"/>
          <w:szCs w:val="21"/>
        </w:rPr>
      </w:pPr>
    </w:p>
    <w:p w:rsidR="00885BEF" w:rsidRPr="00C503A4" w:rsidRDefault="00885BEF" w:rsidP="00885BEF">
      <w:pPr>
        <w:widowControl w:val="0"/>
        <w:ind w:left="360" w:hanging="360"/>
      </w:pPr>
      <w:r w:rsidRPr="00C503A4">
        <w:rPr>
          <w:vertAlign w:val="superscript"/>
        </w:rPr>
        <w:t>1</w:t>
      </w:r>
      <w:r>
        <w:tab/>
        <w:t>These are crime categories as required by the Federal and State Statue.</w:t>
      </w:r>
    </w:p>
    <w:p w:rsidR="00885BEF" w:rsidRPr="00C503A4" w:rsidRDefault="00885BEF" w:rsidP="00885BEF">
      <w:pPr>
        <w:widowControl w:val="0"/>
        <w:tabs>
          <w:tab w:val="left" w:pos="360"/>
        </w:tabs>
        <w:ind w:left="360" w:hanging="360"/>
      </w:pPr>
      <w:r w:rsidRPr="00C503A4">
        <w:rPr>
          <w:vertAlign w:val="superscript"/>
        </w:rPr>
        <w:t>2</w:t>
      </w:r>
      <w:r>
        <w:tab/>
        <w:t>On-campus property includes all property owned by the institution and any reports taken by institution law enforcement officers on adjacent streets</w:t>
      </w:r>
      <w:r w:rsidRPr="00C503A4">
        <w:t>.</w:t>
      </w:r>
    </w:p>
    <w:p w:rsidR="00885BEF" w:rsidRPr="00C503A4" w:rsidRDefault="00885BEF" w:rsidP="00885BEF">
      <w:pPr>
        <w:widowControl w:val="0"/>
        <w:ind w:left="360" w:hanging="360"/>
      </w:pPr>
      <w:r w:rsidRPr="00C503A4">
        <w:rPr>
          <w:vertAlign w:val="superscript"/>
        </w:rPr>
        <w:t>3</w:t>
      </w:r>
      <w:r w:rsidRPr="00C503A4">
        <w:tab/>
        <w:t>Number of crimes that occurred in institution residence halls, student apartment housing, or Greek sponsored housing facilities, if appropriate.  These numbers are included in the on-campus totals.</w:t>
      </w:r>
    </w:p>
    <w:p w:rsidR="00885BEF" w:rsidRPr="00C503A4" w:rsidRDefault="00885BEF" w:rsidP="00885BEF">
      <w:pPr>
        <w:widowControl w:val="0"/>
        <w:ind w:left="360" w:hanging="360"/>
      </w:pPr>
      <w:r w:rsidRPr="00C503A4">
        <w:rPr>
          <w:vertAlign w:val="superscript"/>
        </w:rPr>
        <w:t>4</w:t>
      </w:r>
      <w:r w:rsidRPr="00C503A4">
        <w:tab/>
        <w:t xml:space="preserve">Non-Campus Property is any of the officially recognized/owned/leased/controlled institution properties that are located off the main campus area. </w:t>
      </w:r>
    </w:p>
    <w:p w:rsidR="00885BEF" w:rsidRPr="00C503A4" w:rsidRDefault="00885BEF" w:rsidP="00885BEF">
      <w:pPr>
        <w:widowControl w:val="0"/>
        <w:ind w:left="360" w:hanging="360"/>
      </w:pPr>
      <w:r w:rsidRPr="00C503A4">
        <w:rPr>
          <w:vertAlign w:val="superscript"/>
        </w:rPr>
        <w:t>5</w:t>
      </w:r>
      <w:r>
        <w:tab/>
        <w:t>Information as reported from the Louisville Metro Police Department</w:t>
      </w:r>
      <w:r w:rsidRPr="00C503A4">
        <w:t>.</w:t>
      </w:r>
    </w:p>
    <w:p w:rsidR="00885BEF" w:rsidRDefault="00885BEF" w:rsidP="00885BEF">
      <w:pPr>
        <w:widowControl w:val="0"/>
        <w:ind w:left="360" w:hanging="360"/>
      </w:pPr>
      <w:r w:rsidRPr="00C503A4">
        <w:rPr>
          <w:vertAlign w:val="superscript"/>
        </w:rPr>
        <w:t>6</w:t>
      </w:r>
      <w:r>
        <w:tab/>
        <w:t>Hate Crimes</w:t>
      </w:r>
      <w:r w:rsidRPr="00C503A4">
        <w:t xml:space="preserve">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r w:rsidRPr="00541FC8">
        <w:t>.</w:t>
      </w:r>
    </w:p>
    <w:p w:rsidR="00885BEF" w:rsidRDefault="00885BEF" w:rsidP="00885BEF">
      <w:pPr>
        <w:widowControl w:val="0"/>
        <w:ind w:left="360" w:hanging="360"/>
        <w:jc w:val="center"/>
        <w:rPr>
          <w:b/>
        </w:rPr>
      </w:pPr>
    </w:p>
    <w:p w:rsidR="00885BEF" w:rsidRDefault="00885BEF" w:rsidP="00885BEF">
      <w:pPr>
        <w:widowControl w:val="0"/>
        <w:ind w:left="360" w:hanging="360"/>
        <w:jc w:val="center"/>
        <w:rPr>
          <w:b/>
        </w:rPr>
      </w:pPr>
    </w:p>
    <w:p w:rsidR="00885BEF" w:rsidRDefault="00885BEF" w:rsidP="00885BEF">
      <w:pPr>
        <w:widowControl w:val="0"/>
        <w:ind w:left="360" w:hanging="360"/>
        <w:jc w:val="center"/>
        <w:rPr>
          <w:b/>
        </w:rPr>
      </w:pPr>
    </w:p>
    <w:p w:rsidR="00885BEF" w:rsidRDefault="00885BEF" w:rsidP="00885BEF">
      <w:pPr>
        <w:widowControl w:val="0"/>
        <w:ind w:left="360" w:hanging="360"/>
        <w:jc w:val="center"/>
        <w:rPr>
          <w:b/>
        </w:rPr>
      </w:pPr>
    </w:p>
    <w:p w:rsidR="00885BEF" w:rsidRDefault="00885BEF" w:rsidP="00885BEF">
      <w:pPr>
        <w:widowControl w:val="0"/>
        <w:ind w:left="360" w:hanging="360"/>
        <w:jc w:val="center"/>
        <w:rPr>
          <w:b/>
        </w:rPr>
      </w:pPr>
    </w:p>
    <w:p w:rsidR="00885BEF" w:rsidRDefault="00885BEF" w:rsidP="00885BEF">
      <w:pPr>
        <w:widowControl w:val="0"/>
        <w:ind w:left="360" w:hanging="360"/>
        <w:jc w:val="center"/>
        <w:rPr>
          <w:b/>
        </w:rPr>
      </w:pPr>
      <w:r>
        <w:rPr>
          <w:b/>
        </w:rPr>
        <w:t>BELLARMINE UNIVERSITY</w:t>
      </w:r>
    </w:p>
    <w:p w:rsidR="00885BEF" w:rsidRPr="0070357A" w:rsidRDefault="00885BEF" w:rsidP="00885BEF">
      <w:pPr>
        <w:widowControl w:val="0"/>
        <w:ind w:left="360" w:hanging="360"/>
        <w:jc w:val="center"/>
        <w:rPr>
          <w:b/>
        </w:rPr>
      </w:pPr>
      <w:r>
        <w:rPr>
          <w:b/>
        </w:rPr>
        <w:t>Michael Minger Act</w:t>
      </w:r>
    </w:p>
    <w:p w:rsidR="00885BEF" w:rsidRPr="000C215B" w:rsidRDefault="00885BEF" w:rsidP="00885BEF">
      <w:pPr>
        <w:widowControl w:val="0"/>
        <w:ind w:left="360" w:hanging="360"/>
        <w:jc w:val="center"/>
        <w:rPr>
          <w:sz w:val="21"/>
          <w:szCs w:val="21"/>
        </w:rPr>
      </w:pPr>
      <w:r>
        <w:rPr>
          <w:b/>
        </w:rPr>
        <w:t>S</w:t>
      </w:r>
      <w:r w:rsidRPr="00541FC8">
        <w:rPr>
          <w:b/>
        </w:rPr>
        <w:t>ection 3: Campus Crime Statistics</w:t>
      </w:r>
      <w:r>
        <w:rPr>
          <w:b/>
        </w:rPr>
        <w:t xml:space="preserve"> for 2013</w:t>
      </w:r>
    </w:p>
    <w:p w:rsidR="00885BEF" w:rsidRDefault="00885BEF" w:rsidP="00885BEF">
      <w:pPr>
        <w:pStyle w:val="BodyText2"/>
        <w:spacing w:line="240" w:lineRule="auto"/>
        <w:jc w:val="center"/>
        <w:rPr>
          <w:b/>
          <w:sz w:val="20"/>
        </w:rPr>
      </w:pPr>
      <w:r w:rsidRPr="004565AA">
        <w:rPr>
          <w:b/>
          <w:sz w:val="20"/>
        </w:rPr>
        <w:t xml:space="preserve"> Table 3 – Incidents Reported by Non-Law Enforcement Officials</w:t>
      </w:r>
    </w:p>
    <w:p w:rsidR="00885BEF" w:rsidRDefault="00885BEF" w:rsidP="00885BEF">
      <w:pPr>
        <w:pStyle w:val="BodyText2"/>
        <w:spacing w:line="240" w:lineRule="auto"/>
        <w:jc w:val="center"/>
        <w:rPr>
          <w:b/>
          <w:sz w:val="20"/>
        </w:rPr>
      </w:pPr>
      <w:r>
        <w:rPr>
          <w:b/>
          <w:sz w:val="20"/>
        </w:rPr>
        <w:t xml:space="preserve">Incidents and Crimes Reported to University Security </w:t>
      </w:r>
    </w:p>
    <w:p w:rsidR="00885BEF" w:rsidRPr="004565AA" w:rsidRDefault="00885BEF" w:rsidP="00885BEF">
      <w:pPr>
        <w:pStyle w:val="BodyText2"/>
        <w:spacing w:line="240" w:lineRule="auto"/>
        <w:jc w:val="center"/>
        <w:rPr>
          <w:b/>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350"/>
        <w:gridCol w:w="1530"/>
        <w:gridCol w:w="2160"/>
        <w:gridCol w:w="1260"/>
      </w:tblGrid>
      <w:tr w:rsidR="00885BEF" w:rsidRPr="00541FC8" w:rsidTr="00430631">
        <w:trPr>
          <w:cantSplit/>
        </w:trPr>
        <w:tc>
          <w:tcPr>
            <w:tcW w:w="3168" w:type="dxa"/>
          </w:tcPr>
          <w:p w:rsidR="00885BEF" w:rsidRPr="00541FC8" w:rsidRDefault="00885BEF" w:rsidP="00430631">
            <w:pPr>
              <w:widowControl w:val="0"/>
              <w:ind w:left="-90" w:right="-18"/>
              <w:rPr>
                <w:sz w:val="21"/>
                <w:szCs w:val="21"/>
              </w:rPr>
            </w:pPr>
          </w:p>
        </w:tc>
        <w:tc>
          <w:tcPr>
            <w:tcW w:w="2880" w:type="dxa"/>
            <w:gridSpan w:val="2"/>
          </w:tcPr>
          <w:p w:rsidR="00885BEF" w:rsidRPr="00541FC8" w:rsidRDefault="00885BEF" w:rsidP="00430631">
            <w:pPr>
              <w:widowControl w:val="0"/>
              <w:ind w:left="-90" w:right="-18"/>
              <w:jc w:val="center"/>
              <w:rPr>
                <w:sz w:val="21"/>
                <w:szCs w:val="21"/>
              </w:rPr>
            </w:pPr>
            <w:r w:rsidRPr="00541FC8">
              <w:rPr>
                <w:b/>
                <w:sz w:val="21"/>
                <w:szCs w:val="21"/>
              </w:rPr>
              <w:t>On Campus</w:t>
            </w:r>
          </w:p>
        </w:tc>
        <w:tc>
          <w:tcPr>
            <w:tcW w:w="3420" w:type="dxa"/>
            <w:gridSpan w:val="2"/>
          </w:tcPr>
          <w:p w:rsidR="00885BEF" w:rsidRPr="00541FC8" w:rsidRDefault="00885BEF" w:rsidP="00430631">
            <w:pPr>
              <w:pStyle w:val="Heading1"/>
              <w:keepNext w:val="0"/>
              <w:ind w:left="-90" w:right="-18"/>
              <w:rPr>
                <w:rFonts w:ascii="Times New Roman" w:hAnsi="Times New Roman"/>
                <w:sz w:val="21"/>
                <w:szCs w:val="21"/>
              </w:rPr>
            </w:pPr>
            <w:r w:rsidRPr="00541FC8">
              <w:rPr>
                <w:rFonts w:ascii="Times New Roman" w:hAnsi="Times New Roman"/>
                <w:sz w:val="21"/>
                <w:szCs w:val="21"/>
              </w:rPr>
              <w:t>Off Campus</w:t>
            </w:r>
          </w:p>
        </w:tc>
      </w:tr>
      <w:tr w:rsidR="00885BEF" w:rsidRPr="00541FC8" w:rsidTr="00430631">
        <w:tc>
          <w:tcPr>
            <w:tcW w:w="3168" w:type="dxa"/>
          </w:tcPr>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p>
          <w:p w:rsidR="00885BEF" w:rsidRPr="006A7637" w:rsidRDefault="00885BEF" w:rsidP="00430631">
            <w:pPr>
              <w:widowControl w:val="0"/>
              <w:ind w:left="-90" w:right="-18"/>
              <w:jc w:val="center"/>
              <w:rPr>
                <w:b/>
                <w:sz w:val="21"/>
                <w:szCs w:val="21"/>
              </w:rPr>
            </w:pPr>
            <w:r w:rsidRPr="006A7637">
              <w:rPr>
                <w:b/>
                <w:sz w:val="21"/>
                <w:szCs w:val="21"/>
              </w:rPr>
              <w:t xml:space="preserve">Crime Category </w:t>
            </w:r>
            <w:r w:rsidRPr="006A7637">
              <w:rPr>
                <w:b/>
                <w:sz w:val="21"/>
                <w:szCs w:val="21"/>
                <w:vertAlign w:val="superscript"/>
              </w:rPr>
              <w:t>1</w:t>
            </w:r>
          </w:p>
        </w:tc>
        <w:tc>
          <w:tcPr>
            <w:tcW w:w="1350" w:type="dxa"/>
          </w:tcPr>
          <w:p w:rsidR="00885BEF" w:rsidRPr="006A7637" w:rsidRDefault="00885BEF" w:rsidP="00430631">
            <w:pPr>
              <w:widowControl w:val="0"/>
              <w:ind w:left="-90" w:right="-18"/>
              <w:jc w:val="center"/>
              <w:rPr>
                <w:b/>
                <w:sz w:val="21"/>
                <w:szCs w:val="21"/>
              </w:rPr>
            </w:pPr>
            <w:r w:rsidRPr="006A7637">
              <w:rPr>
                <w:b/>
                <w:sz w:val="21"/>
                <w:szCs w:val="21"/>
              </w:rPr>
              <w:t>Total</w:t>
            </w:r>
          </w:p>
          <w:p w:rsidR="00885BEF" w:rsidRPr="006A7637" w:rsidRDefault="00885BEF" w:rsidP="00430631">
            <w:pPr>
              <w:widowControl w:val="0"/>
              <w:ind w:left="-90" w:right="-18"/>
              <w:jc w:val="center"/>
              <w:rPr>
                <w:b/>
                <w:sz w:val="21"/>
                <w:szCs w:val="21"/>
              </w:rPr>
            </w:pPr>
            <w:r w:rsidRPr="006A7637">
              <w:rPr>
                <w:b/>
                <w:sz w:val="21"/>
                <w:szCs w:val="21"/>
              </w:rPr>
              <w:t>Campus Property</w:t>
            </w:r>
          </w:p>
          <w:p w:rsidR="00885BEF" w:rsidRPr="006A7637" w:rsidRDefault="00885BEF" w:rsidP="00430631">
            <w:pPr>
              <w:widowControl w:val="0"/>
              <w:ind w:left="-90" w:right="-18"/>
              <w:jc w:val="center"/>
              <w:rPr>
                <w:b/>
                <w:sz w:val="21"/>
                <w:szCs w:val="21"/>
              </w:rPr>
            </w:pPr>
            <w:r w:rsidRPr="006A7637">
              <w:rPr>
                <w:b/>
                <w:sz w:val="21"/>
                <w:szCs w:val="21"/>
              </w:rPr>
              <w:t xml:space="preserve">Incidents </w:t>
            </w:r>
            <w:r w:rsidRPr="006A7637">
              <w:rPr>
                <w:b/>
                <w:sz w:val="21"/>
                <w:szCs w:val="21"/>
                <w:vertAlign w:val="superscript"/>
              </w:rPr>
              <w:t>2</w:t>
            </w:r>
          </w:p>
        </w:tc>
        <w:tc>
          <w:tcPr>
            <w:tcW w:w="1530" w:type="dxa"/>
          </w:tcPr>
          <w:p w:rsidR="00885BEF" w:rsidRPr="006A7637" w:rsidRDefault="00885BEF" w:rsidP="00430631">
            <w:pPr>
              <w:widowControl w:val="0"/>
              <w:ind w:left="-90" w:right="-18"/>
              <w:jc w:val="center"/>
              <w:rPr>
                <w:b/>
                <w:sz w:val="21"/>
                <w:szCs w:val="21"/>
              </w:rPr>
            </w:pPr>
            <w:r w:rsidRPr="006A7637">
              <w:rPr>
                <w:b/>
                <w:sz w:val="21"/>
                <w:szCs w:val="21"/>
              </w:rPr>
              <w:t>Residential</w:t>
            </w:r>
          </w:p>
          <w:p w:rsidR="00885BEF" w:rsidRPr="006A7637" w:rsidRDefault="00885BEF" w:rsidP="00430631">
            <w:pPr>
              <w:widowControl w:val="0"/>
              <w:ind w:left="-90" w:right="-18"/>
              <w:jc w:val="center"/>
              <w:rPr>
                <w:b/>
                <w:sz w:val="21"/>
                <w:szCs w:val="21"/>
              </w:rPr>
            </w:pPr>
            <w:r w:rsidRPr="006A7637">
              <w:rPr>
                <w:b/>
                <w:sz w:val="21"/>
                <w:szCs w:val="21"/>
              </w:rPr>
              <w:t>Facility</w:t>
            </w:r>
          </w:p>
          <w:p w:rsidR="00885BEF" w:rsidRPr="006A7637" w:rsidRDefault="00885BEF" w:rsidP="00430631">
            <w:pPr>
              <w:widowControl w:val="0"/>
              <w:ind w:left="-90" w:right="-18"/>
              <w:jc w:val="center"/>
              <w:rPr>
                <w:b/>
                <w:sz w:val="21"/>
                <w:szCs w:val="21"/>
              </w:rPr>
            </w:pPr>
            <w:r w:rsidRPr="006A7637">
              <w:rPr>
                <w:b/>
                <w:sz w:val="21"/>
                <w:szCs w:val="21"/>
              </w:rPr>
              <w:t xml:space="preserve">Incidents </w:t>
            </w:r>
            <w:r w:rsidRPr="006A7637">
              <w:rPr>
                <w:b/>
                <w:sz w:val="21"/>
                <w:szCs w:val="21"/>
                <w:vertAlign w:val="superscript"/>
              </w:rPr>
              <w:t>3</w:t>
            </w:r>
          </w:p>
          <w:p w:rsidR="00885BEF" w:rsidRPr="006A7637" w:rsidRDefault="00885BEF" w:rsidP="00430631">
            <w:pPr>
              <w:widowControl w:val="0"/>
              <w:ind w:left="-90" w:right="-18"/>
              <w:jc w:val="center"/>
              <w:rPr>
                <w:b/>
                <w:sz w:val="21"/>
                <w:szCs w:val="21"/>
              </w:rPr>
            </w:pPr>
            <w:r w:rsidRPr="006A7637">
              <w:rPr>
                <w:b/>
                <w:sz w:val="21"/>
                <w:szCs w:val="21"/>
              </w:rPr>
              <w:t>(subset  of Campus)</w:t>
            </w:r>
          </w:p>
        </w:tc>
        <w:tc>
          <w:tcPr>
            <w:tcW w:w="2160" w:type="dxa"/>
          </w:tcPr>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Recognized/owned/</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leased/controlled</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Property</w:t>
            </w: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 xml:space="preserve">Incidents </w:t>
            </w:r>
            <w:r w:rsidRPr="006A7637">
              <w:rPr>
                <w:rFonts w:ascii="Times New Roman" w:hAnsi="Times New Roman"/>
                <w:sz w:val="21"/>
                <w:szCs w:val="21"/>
                <w:vertAlign w:val="superscript"/>
              </w:rPr>
              <w:t>4</w:t>
            </w:r>
          </w:p>
        </w:tc>
        <w:tc>
          <w:tcPr>
            <w:tcW w:w="1260" w:type="dxa"/>
          </w:tcPr>
          <w:p w:rsidR="00885BEF" w:rsidRPr="006A7637" w:rsidRDefault="00885BEF" w:rsidP="00430631">
            <w:pPr>
              <w:pStyle w:val="Heading1"/>
              <w:keepNext w:val="0"/>
              <w:ind w:left="-90" w:right="-18"/>
              <w:rPr>
                <w:rFonts w:ascii="Times New Roman" w:hAnsi="Times New Roman"/>
                <w:sz w:val="21"/>
                <w:szCs w:val="21"/>
              </w:rPr>
            </w:pPr>
          </w:p>
          <w:p w:rsidR="00885BEF" w:rsidRPr="006A7637" w:rsidRDefault="00885BEF" w:rsidP="00430631">
            <w:pPr>
              <w:pStyle w:val="Heading1"/>
              <w:keepNext w:val="0"/>
              <w:ind w:left="-90" w:right="-18"/>
              <w:rPr>
                <w:rFonts w:ascii="Times New Roman" w:hAnsi="Times New Roman"/>
                <w:sz w:val="21"/>
                <w:szCs w:val="21"/>
              </w:rPr>
            </w:pPr>
            <w:r w:rsidRPr="006A7637">
              <w:rPr>
                <w:rFonts w:ascii="Times New Roman" w:hAnsi="Times New Roman"/>
                <w:sz w:val="21"/>
                <w:szCs w:val="21"/>
              </w:rPr>
              <w:t xml:space="preserve">Public Property Incidents </w:t>
            </w:r>
            <w:r w:rsidRPr="006A7637">
              <w:rPr>
                <w:rFonts w:ascii="Times New Roman" w:hAnsi="Times New Roman"/>
                <w:sz w:val="21"/>
                <w:szCs w:val="21"/>
                <w:vertAlign w:val="superscript"/>
              </w:rPr>
              <w:t>5</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Arson</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 xml:space="preserve">Assault </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Burglary</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 xml:space="preserve">Criminal Damage </w:t>
            </w:r>
          </w:p>
        </w:tc>
        <w:tc>
          <w:tcPr>
            <w:tcW w:w="1350" w:type="dxa"/>
          </w:tcPr>
          <w:p w:rsidR="00885BEF" w:rsidRPr="006A7637" w:rsidRDefault="00885BEF" w:rsidP="00430631">
            <w:pPr>
              <w:widowControl w:val="0"/>
              <w:ind w:left="-90" w:right="-18"/>
              <w:jc w:val="center"/>
              <w:rPr>
                <w:sz w:val="21"/>
                <w:szCs w:val="21"/>
              </w:rPr>
            </w:pPr>
            <w:r w:rsidRPr="006A7637">
              <w:rPr>
                <w:sz w:val="21"/>
                <w:szCs w:val="21"/>
              </w:rPr>
              <w:t>34</w:t>
            </w:r>
          </w:p>
        </w:tc>
        <w:tc>
          <w:tcPr>
            <w:tcW w:w="1530" w:type="dxa"/>
          </w:tcPr>
          <w:p w:rsidR="00885BEF" w:rsidRPr="006A7637" w:rsidRDefault="00885BEF" w:rsidP="00430631">
            <w:pPr>
              <w:widowControl w:val="0"/>
              <w:ind w:left="-90" w:right="-18"/>
              <w:jc w:val="center"/>
              <w:rPr>
                <w:sz w:val="21"/>
                <w:szCs w:val="21"/>
              </w:rPr>
            </w:pPr>
            <w:r w:rsidRPr="006A7637">
              <w:rPr>
                <w:sz w:val="21"/>
                <w:szCs w:val="21"/>
              </w:rPr>
              <w:t>4</w:t>
            </w:r>
          </w:p>
        </w:tc>
        <w:tc>
          <w:tcPr>
            <w:tcW w:w="2160" w:type="dxa"/>
          </w:tcPr>
          <w:p w:rsidR="00885BEF" w:rsidRPr="006A7637" w:rsidRDefault="00885BEF" w:rsidP="00430631">
            <w:pPr>
              <w:widowControl w:val="0"/>
              <w:ind w:left="-90" w:right="-18"/>
              <w:jc w:val="center"/>
              <w:rPr>
                <w:sz w:val="21"/>
                <w:szCs w:val="21"/>
              </w:rPr>
            </w:pPr>
            <w:r w:rsidRPr="006A7637">
              <w:rPr>
                <w:sz w:val="21"/>
                <w:szCs w:val="21"/>
              </w:rPr>
              <w:t>1</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Manslaughter</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Menacing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Motor Vehicle Theft</w:t>
            </w:r>
          </w:p>
        </w:tc>
        <w:tc>
          <w:tcPr>
            <w:tcW w:w="1350" w:type="dxa"/>
          </w:tcPr>
          <w:p w:rsidR="00885BEF" w:rsidRPr="006A7637" w:rsidRDefault="00885BEF" w:rsidP="00430631">
            <w:pPr>
              <w:widowControl w:val="0"/>
              <w:ind w:left="-90" w:right="-18"/>
              <w:jc w:val="center"/>
              <w:rPr>
                <w:sz w:val="21"/>
                <w:szCs w:val="21"/>
              </w:rPr>
            </w:pPr>
            <w:r w:rsidRPr="006A7637">
              <w:rPr>
                <w:sz w:val="21"/>
                <w:szCs w:val="21"/>
              </w:rPr>
              <w:t>1</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Murder</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Reckless Homicide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4"/>
              <w:keepNext w:val="0"/>
              <w:widowControl w:val="0"/>
              <w:rPr>
                <w:b w:val="0"/>
                <w:sz w:val="21"/>
                <w:szCs w:val="21"/>
                <w:u w:val="none"/>
              </w:rPr>
            </w:pPr>
            <w:r w:rsidRPr="006A7637">
              <w:rPr>
                <w:b w:val="0"/>
                <w:sz w:val="21"/>
                <w:szCs w:val="21"/>
                <w:u w:val="none"/>
              </w:rPr>
              <w:t>Robbery</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Sex Offenses – Forcible</w:t>
            </w:r>
          </w:p>
        </w:tc>
        <w:tc>
          <w:tcPr>
            <w:tcW w:w="1350" w:type="dxa"/>
          </w:tcPr>
          <w:p w:rsidR="00885BEF" w:rsidRPr="00A02122" w:rsidRDefault="00885BEF" w:rsidP="00430631">
            <w:pPr>
              <w:widowControl w:val="0"/>
              <w:ind w:left="-90" w:right="-18"/>
              <w:jc w:val="center"/>
              <w:rPr>
                <w:sz w:val="21"/>
                <w:szCs w:val="21"/>
              </w:rPr>
            </w:pPr>
            <w:r w:rsidRPr="00A02122">
              <w:rPr>
                <w:sz w:val="21"/>
                <w:szCs w:val="21"/>
              </w:rPr>
              <w:t>4</w:t>
            </w:r>
          </w:p>
        </w:tc>
        <w:tc>
          <w:tcPr>
            <w:tcW w:w="1530" w:type="dxa"/>
          </w:tcPr>
          <w:p w:rsidR="00885BEF" w:rsidRPr="00A02122" w:rsidRDefault="00885BEF" w:rsidP="00430631">
            <w:pPr>
              <w:widowControl w:val="0"/>
              <w:ind w:left="-90" w:right="-18"/>
              <w:jc w:val="center"/>
              <w:rPr>
                <w:sz w:val="21"/>
                <w:szCs w:val="21"/>
              </w:rPr>
            </w:pPr>
            <w:r w:rsidRPr="00A02122">
              <w:rPr>
                <w:sz w:val="21"/>
                <w:szCs w:val="21"/>
              </w:rPr>
              <w:t>4</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Sex Offenses – Non-forcible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rPr>
                <w:sz w:val="21"/>
                <w:szCs w:val="21"/>
              </w:rPr>
            </w:pPr>
            <w:r w:rsidRPr="006A7637">
              <w:rPr>
                <w:sz w:val="21"/>
                <w:szCs w:val="21"/>
              </w:rPr>
              <w:t>Stalking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1</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Terroristic Threatening</w:t>
            </w:r>
          </w:p>
        </w:tc>
        <w:tc>
          <w:tcPr>
            <w:tcW w:w="1350" w:type="dxa"/>
          </w:tcPr>
          <w:p w:rsidR="00885BEF" w:rsidRPr="006A7637" w:rsidRDefault="00885BEF" w:rsidP="00430631">
            <w:pPr>
              <w:widowControl w:val="0"/>
              <w:ind w:left="-90" w:right="-18"/>
              <w:jc w:val="center"/>
              <w:rPr>
                <w:sz w:val="21"/>
                <w:szCs w:val="21"/>
              </w:rPr>
            </w:pPr>
            <w:r w:rsidRPr="006A7637">
              <w:rPr>
                <w:sz w:val="21"/>
                <w:szCs w:val="21"/>
              </w:rPr>
              <w:t>3</w:t>
            </w:r>
          </w:p>
        </w:tc>
        <w:tc>
          <w:tcPr>
            <w:tcW w:w="1530" w:type="dxa"/>
          </w:tcPr>
          <w:p w:rsidR="00885BEF" w:rsidRPr="006A7637" w:rsidRDefault="00885BEF" w:rsidP="00430631">
            <w:pPr>
              <w:widowControl w:val="0"/>
              <w:ind w:left="-90" w:right="-18"/>
              <w:jc w:val="center"/>
              <w:rPr>
                <w:sz w:val="21"/>
                <w:szCs w:val="21"/>
              </w:rPr>
            </w:pPr>
            <w:r w:rsidRPr="006A7637">
              <w:rPr>
                <w:sz w:val="21"/>
                <w:szCs w:val="21"/>
              </w:rPr>
              <w:t>1</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Theft</w:t>
            </w:r>
          </w:p>
        </w:tc>
        <w:tc>
          <w:tcPr>
            <w:tcW w:w="1350" w:type="dxa"/>
          </w:tcPr>
          <w:p w:rsidR="00885BEF" w:rsidRPr="006A7637" w:rsidRDefault="00885BEF" w:rsidP="00430631">
            <w:pPr>
              <w:widowControl w:val="0"/>
              <w:ind w:left="-90" w:right="-18"/>
              <w:jc w:val="center"/>
              <w:rPr>
                <w:sz w:val="21"/>
                <w:szCs w:val="21"/>
              </w:rPr>
            </w:pPr>
            <w:r w:rsidRPr="006A7637">
              <w:rPr>
                <w:sz w:val="21"/>
                <w:szCs w:val="21"/>
              </w:rPr>
              <w:t>51</w:t>
            </w:r>
          </w:p>
        </w:tc>
        <w:tc>
          <w:tcPr>
            <w:tcW w:w="1530" w:type="dxa"/>
          </w:tcPr>
          <w:p w:rsidR="00885BEF" w:rsidRPr="006A7637" w:rsidRDefault="00885BEF" w:rsidP="00430631">
            <w:pPr>
              <w:widowControl w:val="0"/>
              <w:ind w:left="-90" w:right="-18"/>
              <w:jc w:val="center"/>
              <w:rPr>
                <w:sz w:val="21"/>
                <w:szCs w:val="21"/>
              </w:rPr>
            </w:pPr>
            <w:r w:rsidRPr="006A7637">
              <w:rPr>
                <w:sz w:val="21"/>
                <w:szCs w:val="21"/>
              </w:rPr>
              <w:t xml:space="preserve">10 </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1</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Wanton Endangerment</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Weapons Possession</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9468" w:type="dxa"/>
            <w:gridSpan w:val="5"/>
          </w:tcPr>
          <w:p w:rsidR="00885BEF" w:rsidRPr="006A7637" w:rsidRDefault="00885BEF" w:rsidP="00430631">
            <w:pPr>
              <w:pStyle w:val="Heading2"/>
              <w:rPr>
                <w:b w:val="0"/>
                <w:sz w:val="21"/>
                <w:szCs w:val="21"/>
              </w:rPr>
            </w:pPr>
            <w:r w:rsidRPr="006A7637">
              <w:rPr>
                <w:b w:val="0"/>
                <w:sz w:val="21"/>
                <w:szCs w:val="21"/>
              </w:rPr>
              <w:t xml:space="preserve">Hate Crimes </w:t>
            </w:r>
            <w:r w:rsidRPr="006A7637">
              <w:rPr>
                <w:b w:val="0"/>
                <w:sz w:val="21"/>
                <w:szCs w:val="21"/>
                <w:vertAlign w:val="superscript"/>
              </w:rPr>
              <w:t>6</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Race</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Gender</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Religion</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Sexual Orientation</w:t>
            </w:r>
          </w:p>
        </w:tc>
        <w:tc>
          <w:tcPr>
            <w:tcW w:w="1350" w:type="dxa"/>
          </w:tcPr>
          <w:p w:rsidR="00885BEF" w:rsidRPr="006A7637" w:rsidRDefault="00E55E96" w:rsidP="00430631">
            <w:pPr>
              <w:widowControl w:val="0"/>
              <w:ind w:left="-90" w:right="-18"/>
              <w:jc w:val="center"/>
              <w:rPr>
                <w:sz w:val="21"/>
                <w:szCs w:val="21"/>
              </w:rPr>
            </w:pPr>
            <w:r>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Ethnic</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rPr>
                <w:b w:val="0"/>
                <w:sz w:val="21"/>
                <w:szCs w:val="21"/>
              </w:rPr>
            </w:pPr>
            <w:r w:rsidRPr="006A7637">
              <w:rPr>
                <w:b w:val="0"/>
                <w:sz w:val="21"/>
                <w:szCs w:val="21"/>
              </w:rPr>
              <w:t xml:space="preserve">     Bias – Disability</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widowControl w:val="0"/>
              <w:ind w:left="-90" w:right="-18"/>
              <w:jc w:val="center"/>
              <w:rPr>
                <w:sz w:val="21"/>
                <w:szCs w:val="21"/>
              </w:rPr>
            </w:pPr>
            <w:r w:rsidRPr="006A7637">
              <w:rPr>
                <w:sz w:val="21"/>
                <w:szCs w:val="21"/>
              </w:rPr>
              <w:t xml:space="preserve">                      Arrest Only</w:t>
            </w:r>
          </w:p>
        </w:tc>
        <w:tc>
          <w:tcPr>
            <w:tcW w:w="1350" w:type="dxa"/>
          </w:tcPr>
          <w:p w:rsidR="00885BEF" w:rsidRPr="006A7637" w:rsidRDefault="00885BEF" w:rsidP="00430631">
            <w:pPr>
              <w:widowControl w:val="0"/>
              <w:ind w:left="-90" w:right="-18"/>
              <w:jc w:val="center"/>
              <w:rPr>
                <w:sz w:val="21"/>
                <w:szCs w:val="21"/>
              </w:rPr>
            </w:pPr>
          </w:p>
        </w:tc>
        <w:tc>
          <w:tcPr>
            <w:tcW w:w="1530" w:type="dxa"/>
          </w:tcPr>
          <w:p w:rsidR="00885BEF" w:rsidRPr="006A7637" w:rsidRDefault="00885BEF" w:rsidP="00430631">
            <w:pPr>
              <w:widowControl w:val="0"/>
              <w:ind w:left="-90" w:right="-18"/>
              <w:jc w:val="center"/>
              <w:rPr>
                <w:sz w:val="21"/>
                <w:szCs w:val="21"/>
              </w:rPr>
            </w:pPr>
          </w:p>
        </w:tc>
        <w:tc>
          <w:tcPr>
            <w:tcW w:w="2160" w:type="dxa"/>
          </w:tcPr>
          <w:p w:rsidR="00885BEF" w:rsidRPr="006A7637" w:rsidRDefault="00885BEF" w:rsidP="00430631">
            <w:pPr>
              <w:widowControl w:val="0"/>
              <w:ind w:left="-90" w:right="-18"/>
              <w:jc w:val="center"/>
              <w:rPr>
                <w:sz w:val="21"/>
                <w:szCs w:val="21"/>
              </w:rPr>
            </w:pPr>
          </w:p>
        </w:tc>
        <w:tc>
          <w:tcPr>
            <w:tcW w:w="1260" w:type="dxa"/>
          </w:tcPr>
          <w:p w:rsidR="00885BEF" w:rsidRPr="006A7637" w:rsidRDefault="00885BEF" w:rsidP="00430631">
            <w:pPr>
              <w:widowControl w:val="0"/>
              <w:ind w:left="-90" w:right="-18"/>
              <w:jc w:val="center"/>
              <w:rPr>
                <w:sz w:val="21"/>
                <w:szCs w:val="21"/>
              </w:rPr>
            </w:pP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Drug-related Violations</w:t>
            </w:r>
          </w:p>
        </w:tc>
        <w:tc>
          <w:tcPr>
            <w:tcW w:w="1350" w:type="dxa"/>
          </w:tcPr>
          <w:p w:rsidR="00885BEF" w:rsidRPr="006A7637" w:rsidRDefault="00885BEF" w:rsidP="00430631">
            <w:pPr>
              <w:widowControl w:val="0"/>
              <w:ind w:left="-90" w:right="-18"/>
              <w:jc w:val="center"/>
              <w:rPr>
                <w:sz w:val="21"/>
                <w:szCs w:val="21"/>
              </w:rPr>
            </w:pPr>
            <w:r w:rsidRPr="006A7637">
              <w:rPr>
                <w:sz w:val="21"/>
                <w:szCs w:val="21"/>
              </w:rPr>
              <w:t>0</w:t>
            </w:r>
          </w:p>
        </w:tc>
        <w:tc>
          <w:tcPr>
            <w:tcW w:w="1530" w:type="dxa"/>
          </w:tcPr>
          <w:p w:rsidR="00885BEF" w:rsidRPr="006A7637" w:rsidRDefault="00885BEF" w:rsidP="00430631">
            <w:pPr>
              <w:widowControl w:val="0"/>
              <w:ind w:left="-90" w:right="-18"/>
              <w:jc w:val="center"/>
              <w:rPr>
                <w:sz w:val="21"/>
                <w:szCs w:val="21"/>
              </w:rPr>
            </w:pPr>
            <w:r w:rsidRPr="006A7637">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6A7637" w:rsidRDefault="00885BEF" w:rsidP="00430631">
            <w:pPr>
              <w:pStyle w:val="Heading2"/>
              <w:keepNext w:val="0"/>
              <w:widowControl w:val="0"/>
              <w:ind w:left="-90" w:right="-18"/>
              <w:rPr>
                <w:b w:val="0"/>
                <w:sz w:val="21"/>
                <w:szCs w:val="21"/>
              </w:rPr>
            </w:pPr>
            <w:r w:rsidRPr="006A7637">
              <w:rPr>
                <w:b w:val="0"/>
                <w:sz w:val="21"/>
                <w:szCs w:val="21"/>
              </w:rPr>
              <w:t>Liquor-law Violations</w:t>
            </w:r>
          </w:p>
        </w:tc>
        <w:tc>
          <w:tcPr>
            <w:tcW w:w="1350" w:type="dxa"/>
          </w:tcPr>
          <w:p w:rsidR="00885BEF" w:rsidRPr="00A02122" w:rsidRDefault="00885BEF" w:rsidP="00430631">
            <w:pPr>
              <w:widowControl w:val="0"/>
              <w:ind w:left="-90" w:right="-18"/>
              <w:jc w:val="center"/>
              <w:rPr>
                <w:sz w:val="21"/>
                <w:szCs w:val="21"/>
              </w:rPr>
            </w:pPr>
            <w:r w:rsidRPr="00A02122">
              <w:rPr>
                <w:sz w:val="21"/>
                <w:szCs w:val="21"/>
              </w:rPr>
              <w:t>2</w:t>
            </w:r>
          </w:p>
        </w:tc>
        <w:tc>
          <w:tcPr>
            <w:tcW w:w="1530" w:type="dxa"/>
          </w:tcPr>
          <w:p w:rsidR="00885BEF" w:rsidRPr="00A02122" w:rsidRDefault="00885BEF" w:rsidP="00430631">
            <w:pPr>
              <w:widowControl w:val="0"/>
              <w:ind w:left="-90" w:right="-18"/>
              <w:jc w:val="center"/>
              <w:rPr>
                <w:sz w:val="21"/>
                <w:szCs w:val="21"/>
              </w:rPr>
            </w:pPr>
            <w:r w:rsidRPr="00A02122">
              <w:rPr>
                <w:sz w:val="21"/>
                <w:szCs w:val="21"/>
              </w:rPr>
              <w:t>0</w:t>
            </w:r>
          </w:p>
        </w:tc>
        <w:tc>
          <w:tcPr>
            <w:tcW w:w="2160" w:type="dxa"/>
          </w:tcPr>
          <w:p w:rsidR="00885BEF" w:rsidRPr="006A7637" w:rsidRDefault="00885BEF" w:rsidP="00430631">
            <w:pPr>
              <w:widowControl w:val="0"/>
              <w:ind w:left="-90" w:right="-18"/>
              <w:jc w:val="center"/>
              <w:rPr>
                <w:sz w:val="21"/>
                <w:szCs w:val="21"/>
              </w:rPr>
            </w:pPr>
            <w:r w:rsidRPr="006A7637">
              <w:rPr>
                <w:sz w:val="21"/>
                <w:szCs w:val="21"/>
              </w:rPr>
              <w:t>0</w:t>
            </w:r>
          </w:p>
        </w:tc>
        <w:tc>
          <w:tcPr>
            <w:tcW w:w="1260" w:type="dxa"/>
          </w:tcPr>
          <w:p w:rsidR="00885BEF" w:rsidRPr="006A7637" w:rsidRDefault="00885BEF" w:rsidP="00430631">
            <w:pPr>
              <w:widowControl w:val="0"/>
              <w:ind w:left="-90" w:right="-18"/>
              <w:jc w:val="center"/>
              <w:rPr>
                <w:sz w:val="21"/>
                <w:szCs w:val="21"/>
              </w:rPr>
            </w:pPr>
            <w:r w:rsidRPr="006A7637">
              <w:rPr>
                <w:sz w:val="21"/>
                <w:szCs w:val="21"/>
              </w:rPr>
              <w:t>0</w:t>
            </w:r>
          </w:p>
        </w:tc>
      </w:tr>
      <w:tr w:rsidR="00885BEF" w:rsidRPr="00541FC8" w:rsidTr="00430631">
        <w:tc>
          <w:tcPr>
            <w:tcW w:w="3168" w:type="dxa"/>
          </w:tcPr>
          <w:p w:rsidR="00885BEF" w:rsidRPr="00541FC8" w:rsidRDefault="00885BEF" w:rsidP="00430631">
            <w:pPr>
              <w:pStyle w:val="Heading2"/>
              <w:keepNext w:val="0"/>
              <w:widowControl w:val="0"/>
              <w:ind w:left="-90" w:right="-18"/>
              <w:rPr>
                <w:b w:val="0"/>
                <w:sz w:val="21"/>
                <w:szCs w:val="21"/>
              </w:rPr>
            </w:pPr>
            <w:r w:rsidRPr="00541FC8">
              <w:rPr>
                <w:b w:val="0"/>
                <w:sz w:val="21"/>
                <w:szCs w:val="21"/>
              </w:rPr>
              <w:t>Other Alcohol Violations</w:t>
            </w:r>
          </w:p>
        </w:tc>
        <w:tc>
          <w:tcPr>
            <w:tcW w:w="1350" w:type="dxa"/>
          </w:tcPr>
          <w:p w:rsidR="00885BEF" w:rsidRPr="00541FC8" w:rsidRDefault="00885BEF" w:rsidP="00430631">
            <w:pPr>
              <w:widowControl w:val="0"/>
              <w:ind w:left="-90" w:right="-18"/>
              <w:jc w:val="center"/>
              <w:rPr>
                <w:sz w:val="21"/>
                <w:szCs w:val="21"/>
              </w:rPr>
            </w:pPr>
            <w:r>
              <w:rPr>
                <w:sz w:val="21"/>
                <w:szCs w:val="21"/>
              </w:rPr>
              <w:t>0</w:t>
            </w:r>
          </w:p>
        </w:tc>
        <w:tc>
          <w:tcPr>
            <w:tcW w:w="1530" w:type="dxa"/>
          </w:tcPr>
          <w:p w:rsidR="00885BEF" w:rsidRPr="00541FC8" w:rsidRDefault="00885BEF" w:rsidP="00430631">
            <w:pPr>
              <w:widowControl w:val="0"/>
              <w:ind w:left="-90" w:right="-18"/>
              <w:jc w:val="center"/>
              <w:rPr>
                <w:sz w:val="21"/>
                <w:szCs w:val="21"/>
              </w:rPr>
            </w:pPr>
            <w:r>
              <w:rPr>
                <w:sz w:val="21"/>
                <w:szCs w:val="21"/>
              </w:rPr>
              <w:t>0</w:t>
            </w:r>
          </w:p>
        </w:tc>
        <w:tc>
          <w:tcPr>
            <w:tcW w:w="2160" w:type="dxa"/>
          </w:tcPr>
          <w:p w:rsidR="00885BEF" w:rsidRPr="00541FC8" w:rsidRDefault="00885BEF" w:rsidP="00430631">
            <w:pPr>
              <w:widowControl w:val="0"/>
              <w:ind w:left="-90" w:right="-18"/>
              <w:jc w:val="center"/>
              <w:rPr>
                <w:sz w:val="21"/>
                <w:szCs w:val="21"/>
              </w:rPr>
            </w:pPr>
            <w:r>
              <w:rPr>
                <w:sz w:val="21"/>
                <w:szCs w:val="21"/>
              </w:rPr>
              <w:t>0</w:t>
            </w:r>
          </w:p>
        </w:tc>
        <w:tc>
          <w:tcPr>
            <w:tcW w:w="1260" w:type="dxa"/>
          </w:tcPr>
          <w:p w:rsidR="00885BEF" w:rsidRPr="00C83EDC" w:rsidRDefault="00885BEF" w:rsidP="00430631">
            <w:pPr>
              <w:jc w:val="center"/>
            </w:pPr>
            <w:r>
              <w:t>0</w:t>
            </w:r>
          </w:p>
        </w:tc>
      </w:tr>
    </w:tbl>
    <w:p w:rsidR="00885BEF" w:rsidRPr="00541FC8" w:rsidRDefault="00885BEF" w:rsidP="00885BEF">
      <w:pPr>
        <w:widowControl w:val="0"/>
        <w:pBdr>
          <w:bottom w:val="single" w:sz="12" w:space="1" w:color="auto"/>
        </w:pBdr>
        <w:rPr>
          <w:sz w:val="21"/>
          <w:szCs w:val="21"/>
        </w:rPr>
      </w:pPr>
    </w:p>
    <w:p w:rsidR="00885BEF" w:rsidRPr="00541FC8" w:rsidRDefault="00885BEF" w:rsidP="00885BEF">
      <w:pPr>
        <w:widowControl w:val="0"/>
        <w:pBdr>
          <w:bottom w:val="single" w:sz="12" w:space="1" w:color="auto"/>
        </w:pBdr>
        <w:rPr>
          <w:b/>
          <w:i/>
          <w:sz w:val="21"/>
          <w:szCs w:val="21"/>
        </w:rPr>
      </w:pPr>
      <w:r w:rsidRPr="00541FC8">
        <w:rPr>
          <w:sz w:val="21"/>
          <w:szCs w:val="21"/>
        </w:rPr>
        <w:t>Notes for Preceding Chart</w:t>
      </w:r>
      <w:r w:rsidRPr="00541FC8">
        <w:rPr>
          <w:b/>
          <w:sz w:val="21"/>
          <w:szCs w:val="21"/>
        </w:rPr>
        <w:t xml:space="preserve"> </w:t>
      </w:r>
    </w:p>
    <w:p w:rsidR="00885BEF" w:rsidRDefault="00885BEF" w:rsidP="00885BEF">
      <w:pPr>
        <w:widowControl w:val="0"/>
        <w:ind w:left="360" w:hanging="360"/>
        <w:rPr>
          <w:vertAlign w:val="superscript"/>
        </w:rPr>
      </w:pPr>
    </w:p>
    <w:p w:rsidR="00885BEF" w:rsidRPr="00C503A4" w:rsidRDefault="00885BEF" w:rsidP="00885BEF">
      <w:pPr>
        <w:widowControl w:val="0"/>
        <w:ind w:left="360" w:hanging="360"/>
      </w:pPr>
      <w:r w:rsidRPr="00C503A4">
        <w:rPr>
          <w:vertAlign w:val="superscript"/>
        </w:rPr>
        <w:t>1</w:t>
      </w:r>
      <w:r>
        <w:tab/>
        <w:t>These are crime categories as required by the Federal and State Statue.</w:t>
      </w:r>
    </w:p>
    <w:p w:rsidR="00885BEF" w:rsidRPr="00C503A4" w:rsidRDefault="00885BEF" w:rsidP="00885BEF">
      <w:pPr>
        <w:widowControl w:val="0"/>
        <w:tabs>
          <w:tab w:val="left" w:pos="360"/>
        </w:tabs>
        <w:ind w:left="360" w:hanging="360"/>
      </w:pPr>
      <w:r w:rsidRPr="00C503A4">
        <w:rPr>
          <w:vertAlign w:val="superscript"/>
        </w:rPr>
        <w:t>2</w:t>
      </w:r>
      <w:r>
        <w:tab/>
        <w:t>On-campus property includes all property owned by the institution and any reports taken by institution law enforcement officers on adjacent streets</w:t>
      </w:r>
      <w:r w:rsidRPr="00C503A4">
        <w:t>.</w:t>
      </w:r>
    </w:p>
    <w:p w:rsidR="00885BEF" w:rsidRPr="00C503A4" w:rsidRDefault="00885BEF" w:rsidP="00885BEF">
      <w:pPr>
        <w:widowControl w:val="0"/>
        <w:ind w:left="360" w:hanging="360"/>
      </w:pPr>
      <w:r w:rsidRPr="00C503A4">
        <w:rPr>
          <w:vertAlign w:val="superscript"/>
        </w:rPr>
        <w:t>3</w:t>
      </w:r>
      <w:r w:rsidRPr="00C503A4">
        <w:tab/>
        <w:t>Number of crimes that occurred in institution residence halls, student apartment housing, or Greek sponsored housing facilities, if appropriate.  These numbers are included in the on-campus totals.</w:t>
      </w:r>
    </w:p>
    <w:p w:rsidR="00885BEF" w:rsidRPr="00C503A4" w:rsidRDefault="00885BEF" w:rsidP="00885BEF">
      <w:pPr>
        <w:widowControl w:val="0"/>
        <w:ind w:left="360" w:hanging="360"/>
      </w:pPr>
      <w:r w:rsidRPr="00C503A4">
        <w:rPr>
          <w:vertAlign w:val="superscript"/>
        </w:rPr>
        <w:t>4</w:t>
      </w:r>
      <w:r w:rsidRPr="00C503A4">
        <w:tab/>
        <w:t xml:space="preserve">Non-Campus Property is any of the officially recognized/owned/leased/controlled institution properties that are located off the main campus area. </w:t>
      </w:r>
    </w:p>
    <w:p w:rsidR="00885BEF" w:rsidRPr="00C503A4" w:rsidRDefault="00885BEF" w:rsidP="00885BEF">
      <w:pPr>
        <w:widowControl w:val="0"/>
        <w:ind w:left="360" w:hanging="360"/>
      </w:pPr>
      <w:r w:rsidRPr="00C503A4">
        <w:rPr>
          <w:vertAlign w:val="superscript"/>
        </w:rPr>
        <w:t>5</w:t>
      </w:r>
      <w:r>
        <w:tab/>
        <w:t>Information as reported from the Louisville Metro Police Department</w:t>
      </w:r>
      <w:r w:rsidRPr="00C503A4">
        <w:t>.</w:t>
      </w:r>
    </w:p>
    <w:p w:rsidR="00885BEF" w:rsidRDefault="00885BEF" w:rsidP="00885BEF">
      <w:pPr>
        <w:widowControl w:val="0"/>
        <w:ind w:left="360" w:hanging="360"/>
      </w:pPr>
      <w:r w:rsidRPr="00C503A4">
        <w:rPr>
          <w:vertAlign w:val="superscript"/>
        </w:rPr>
        <w:t>6</w:t>
      </w:r>
      <w:r>
        <w:tab/>
        <w:t>Hate Crimes</w:t>
      </w:r>
      <w:r w:rsidRPr="00C503A4">
        <w:t xml:space="preserve">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r w:rsidRPr="00541FC8">
        <w:t>.</w:t>
      </w:r>
    </w:p>
    <w:p w:rsidR="00885BEF" w:rsidRDefault="00885BEF" w:rsidP="00885BEF">
      <w:pPr>
        <w:widowControl w:val="0"/>
        <w:ind w:left="360" w:hanging="360"/>
      </w:pPr>
      <w:r>
        <w:rPr>
          <w:vertAlign w:val="superscript"/>
        </w:rPr>
        <w:t>7</w:t>
      </w:r>
      <w:r>
        <w:tab/>
        <w:t>Drug related, liquor law and alcohol reports are for arrest only</w:t>
      </w:r>
      <w:r w:rsidRPr="00C503A4">
        <w:t>.</w:t>
      </w:r>
    </w:p>
    <w:p w:rsidR="00332A3F" w:rsidRDefault="00332A3F" w:rsidP="00885BEF">
      <w:pPr>
        <w:widowControl w:val="0"/>
        <w:autoSpaceDE w:val="0"/>
        <w:autoSpaceDN w:val="0"/>
        <w:adjustRightInd w:val="0"/>
        <w:ind w:left="3420"/>
        <w:rPr>
          <w:sz w:val="24"/>
          <w:szCs w:val="24"/>
        </w:rPr>
      </w:pPr>
    </w:p>
    <w:sectPr w:rsidR="00332A3F" w:rsidSect="00E32EF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EF"/>
    <w:rsid w:val="001334A8"/>
    <w:rsid w:val="00332A3F"/>
    <w:rsid w:val="004D281E"/>
    <w:rsid w:val="005C7EAA"/>
    <w:rsid w:val="00885BEF"/>
    <w:rsid w:val="00A02122"/>
    <w:rsid w:val="00A27D02"/>
    <w:rsid w:val="00E2439A"/>
    <w:rsid w:val="00E55E96"/>
    <w:rsid w:val="00ED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EF"/>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885BEF"/>
    <w:pPr>
      <w:keepNext/>
      <w:widowControl w:val="0"/>
      <w:jc w:val="center"/>
      <w:outlineLvl w:val="0"/>
    </w:pPr>
    <w:rPr>
      <w:rFonts w:ascii="Arial" w:hAnsi="Arial"/>
      <w:b/>
      <w:snapToGrid w:val="0"/>
    </w:rPr>
  </w:style>
  <w:style w:type="paragraph" w:styleId="Heading2">
    <w:name w:val="heading 2"/>
    <w:basedOn w:val="Normal"/>
    <w:next w:val="Normal"/>
    <w:link w:val="Heading2Char"/>
    <w:qFormat/>
    <w:rsid w:val="00885BEF"/>
    <w:pPr>
      <w:keepNext/>
      <w:outlineLvl w:val="1"/>
    </w:pPr>
    <w:rPr>
      <w:b/>
    </w:rPr>
  </w:style>
  <w:style w:type="paragraph" w:styleId="Heading4">
    <w:name w:val="heading 4"/>
    <w:basedOn w:val="Normal"/>
    <w:next w:val="Normal"/>
    <w:link w:val="Heading4Char"/>
    <w:qFormat/>
    <w:rsid w:val="00885BEF"/>
    <w:pPr>
      <w:keepNext/>
      <w:ind w:left="-90" w:right="-18"/>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BEF"/>
    <w:rPr>
      <w:rFonts w:ascii="Arial" w:eastAsia="Times New Roman" w:hAnsi="Arial" w:cs="Times New Roman"/>
      <w:b/>
      <w:snapToGrid w:val="0"/>
      <w:sz w:val="20"/>
      <w:szCs w:val="20"/>
      <w:lang w:eastAsia="en-US"/>
    </w:rPr>
  </w:style>
  <w:style w:type="character" w:customStyle="1" w:styleId="Heading2Char">
    <w:name w:val="Heading 2 Char"/>
    <w:basedOn w:val="DefaultParagraphFont"/>
    <w:link w:val="Heading2"/>
    <w:rsid w:val="00885BEF"/>
    <w:rPr>
      <w:rFonts w:ascii="Times New Roman" w:eastAsia="Times New Roman" w:hAnsi="Times New Roman" w:cs="Times New Roman"/>
      <w:b/>
      <w:sz w:val="20"/>
      <w:szCs w:val="20"/>
      <w:lang w:eastAsia="en-US"/>
    </w:rPr>
  </w:style>
  <w:style w:type="character" w:customStyle="1" w:styleId="Heading4Char">
    <w:name w:val="Heading 4 Char"/>
    <w:basedOn w:val="DefaultParagraphFont"/>
    <w:link w:val="Heading4"/>
    <w:rsid w:val="00885BEF"/>
    <w:rPr>
      <w:rFonts w:ascii="Times New Roman" w:eastAsia="Times New Roman" w:hAnsi="Times New Roman" w:cs="Times New Roman"/>
      <w:b/>
      <w:sz w:val="24"/>
      <w:szCs w:val="20"/>
      <w:u w:val="single"/>
      <w:lang w:eastAsia="en-US"/>
    </w:rPr>
  </w:style>
  <w:style w:type="paragraph" w:styleId="BodyText2">
    <w:name w:val="Body Text 2"/>
    <w:basedOn w:val="Normal"/>
    <w:link w:val="BodyText2Char"/>
    <w:rsid w:val="00885BEF"/>
    <w:pPr>
      <w:widowControl w:val="0"/>
      <w:tabs>
        <w:tab w:val="left" w:pos="288"/>
      </w:tabs>
      <w:spacing w:line="480" w:lineRule="auto"/>
      <w:jc w:val="both"/>
    </w:pPr>
    <w:rPr>
      <w:sz w:val="24"/>
    </w:rPr>
  </w:style>
  <w:style w:type="character" w:customStyle="1" w:styleId="BodyText2Char">
    <w:name w:val="Body Text 2 Char"/>
    <w:basedOn w:val="DefaultParagraphFont"/>
    <w:link w:val="BodyText2"/>
    <w:rsid w:val="00885BEF"/>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EF"/>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885BEF"/>
    <w:pPr>
      <w:keepNext/>
      <w:widowControl w:val="0"/>
      <w:jc w:val="center"/>
      <w:outlineLvl w:val="0"/>
    </w:pPr>
    <w:rPr>
      <w:rFonts w:ascii="Arial" w:hAnsi="Arial"/>
      <w:b/>
      <w:snapToGrid w:val="0"/>
    </w:rPr>
  </w:style>
  <w:style w:type="paragraph" w:styleId="Heading2">
    <w:name w:val="heading 2"/>
    <w:basedOn w:val="Normal"/>
    <w:next w:val="Normal"/>
    <w:link w:val="Heading2Char"/>
    <w:qFormat/>
    <w:rsid w:val="00885BEF"/>
    <w:pPr>
      <w:keepNext/>
      <w:outlineLvl w:val="1"/>
    </w:pPr>
    <w:rPr>
      <w:b/>
    </w:rPr>
  </w:style>
  <w:style w:type="paragraph" w:styleId="Heading4">
    <w:name w:val="heading 4"/>
    <w:basedOn w:val="Normal"/>
    <w:next w:val="Normal"/>
    <w:link w:val="Heading4Char"/>
    <w:qFormat/>
    <w:rsid w:val="00885BEF"/>
    <w:pPr>
      <w:keepNext/>
      <w:ind w:left="-90" w:right="-18"/>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BEF"/>
    <w:rPr>
      <w:rFonts w:ascii="Arial" w:eastAsia="Times New Roman" w:hAnsi="Arial" w:cs="Times New Roman"/>
      <w:b/>
      <w:snapToGrid w:val="0"/>
      <w:sz w:val="20"/>
      <w:szCs w:val="20"/>
      <w:lang w:eastAsia="en-US"/>
    </w:rPr>
  </w:style>
  <w:style w:type="character" w:customStyle="1" w:styleId="Heading2Char">
    <w:name w:val="Heading 2 Char"/>
    <w:basedOn w:val="DefaultParagraphFont"/>
    <w:link w:val="Heading2"/>
    <w:rsid w:val="00885BEF"/>
    <w:rPr>
      <w:rFonts w:ascii="Times New Roman" w:eastAsia="Times New Roman" w:hAnsi="Times New Roman" w:cs="Times New Roman"/>
      <w:b/>
      <w:sz w:val="20"/>
      <w:szCs w:val="20"/>
      <w:lang w:eastAsia="en-US"/>
    </w:rPr>
  </w:style>
  <w:style w:type="character" w:customStyle="1" w:styleId="Heading4Char">
    <w:name w:val="Heading 4 Char"/>
    <w:basedOn w:val="DefaultParagraphFont"/>
    <w:link w:val="Heading4"/>
    <w:rsid w:val="00885BEF"/>
    <w:rPr>
      <w:rFonts w:ascii="Times New Roman" w:eastAsia="Times New Roman" w:hAnsi="Times New Roman" w:cs="Times New Roman"/>
      <w:b/>
      <w:sz w:val="24"/>
      <w:szCs w:val="20"/>
      <w:u w:val="single"/>
      <w:lang w:eastAsia="en-US"/>
    </w:rPr>
  </w:style>
  <w:style w:type="paragraph" w:styleId="BodyText2">
    <w:name w:val="Body Text 2"/>
    <w:basedOn w:val="Normal"/>
    <w:link w:val="BodyText2Char"/>
    <w:rsid w:val="00885BEF"/>
    <w:pPr>
      <w:widowControl w:val="0"/>
      <w:tabs>
        <w:tab w:val="left" w:pos="288"/>
      </w:tabs>
      <w:spacing w:line="480" w:lineRule="auto"/>
      <w:jc w:val="both"/>
    </w:pPr>
    <w:rPr>
      <w:sz w:val="24"/>
    </w:rPr>
  </w:style>
  <w:style w:type="character" w:customStyle="1" w:styleId="BodyText2Char">
    <w:name w:val="Body Text 2 Char"/>
    <w:basedOn w:val="DefaultParagraphFont"/>
    <w:link w:val="BodyText2"/>
    <w:rsid w:val="00885BEF"/>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bellarmine.edu/security/contactsec.asp" TargetMode="External"/><Relationship Id="rId3" Type="http://schemas.microsoft.com/office/2007/relationships/stylesWithEffects" Target="stylesWithEffects.xml"/><Relationship Id="rId7" Type="http://schemas.openxmlformats.org/officeDocument/2006/relationships/hyperlink" Target="http://www.bellarmine.edu/contactus.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larmine.edu/securit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ellarmine.edu/security/documents/SHUTTLEBUSSCHEDULE.doc" TargetMode="External"/><Relationship Id="rId4" Type="http://schemas.openxmlformats.org/officeDocument/2006/relationships/settings" Target="settings.xml"/><Relationship Id="rId9" Type="http://schemas.openxmlformats.org/officeDocument/2006/relationships/hyperlink" Target="http://www.bellarmine.edu/security/CampusSafe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Help Desk Configuration</cp:lastModifiedBy>
  <cp:revision>2</cp:revision>
  <dcterms:created xsi:type="dcterms:W3CDTF">2014-09-30T18:29:00Z</dcterms:created>
  <dcterms:modified xsi:type="dcterms:W3CDTF">2014-09-30T18:29:00Z</dcterms:modified>
</cp:coreProperties>
</file>