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AF6" w:rsidRPr="00BB30C7" w:rsidRDefault="006F2AF6" w:rsidP="000A593E">
      <w:pPr>
        <w:rPr>
          <w:sz w:val="20"/>
          <w:szCs w:val="20"/>
        </w:rPr>
      </w:pPr>
    </w:p>
    <w:p w:rsidR="00395870" w:rsidRPr="00BB30C7" w:rsidRDefault="00395870" w:rsidP="000A593E">
      <w:pPr>
        <w:rPr>
          <w:sz w:val="20"/>
          <w:szCs w:val="20"/>
        </w:rPr>
      </w:pPr>
    </w:p>
    <w:p w:rsidR="00395870" w:rsidRPr="00BB30C7" w:rsidRDefault="00395870" w:rsidP="000A593E">
      <w:pPr>
        <w:rPr>
          <w:sz w:val="20"/>
          <w:szCs w:val="20"/>
        </w:rPr>
      </w:pPr>
    </w:p>
    <w:p w:rsidR="00395870" w:rsidRPr="00BB30C7" w:rsidRDefault="00395870" w:rsidP="000A593E">
      <w:pPr>
        <w:rPr>
          <w:sz w:val="20"/>
          <w:szCs w:val="20"/>
        </w:rPr>
      </w:pPr>
    </w:p>
    <w:p w:rsidR="00395870" w:rsidRPr="00BB30C7" w:rsidRDefault="00395870" w:rsidP="000A593E">
      <w:pPr>
        <w:rPr>
          <w:sz w:val="20"/>
          <w:szCs w:val="20"/>
        </w:rPr>
      </w:pPr>
    </w:p>
    <w:p w:rsidR="00395870" w:rsidRPr="00BB30C7" w:rsidRDefault="00395870" w:rsidP="000A593E">
      <w:pPr>
        <w:rPr>
          <w:sz w:val="20"/>
          <w:szCs w:val="20"/>
        </w:rPr>
      </w:pPr>
    </w:p>
    <w:p w:rsidR="00395870" w:rsidRPr="00BB30C7" w:rsidRDefault="00395870" w:rsidP="000A593E">
      <w:pPr>
        <w:rPr>
          <w:sz w:val="20"/>
          <w:szCs w:val="20"/>
        </w:rPr>
      </w:pPr>
    </w:p>
    <w:p w:rsidR="00395870" w:rsidRPr="00BB30C7" w:rsidRDefault="00395870" w:rsidP="000A593E">
      <w:pPr>
        <w:rPr>
          <w:sz w:val="20"/>
          <w:szCs w:val="20"/>
        </w:rPr>
      </w:pPr>
    </w:p>
    <w:p w:rsidR="00395870" w:rsidRPr="00BB30C7" w:rsidRDefault="00395870" w:rsidP="000A593E">
      <w:pPr>
        <w:rPr>
          <w:sz w:val="20"/>
          <w:szCs w:val="20"/>
        </w:rPr>
      </w:pPr>
    </w:p>
    <w:p w:rsidR="00395870" w:rsidRPr="00BB30C7" w:rsidRDefault="00395870" w:rsidP="000A593E">
      <w:pPr>
        <w:rPr>
          <w:sz w:val="20"/>
          <w:szCs w:val="20"/>
        </w:rPr>
      </w:pPr>
    </w:p>
    <w:p w:rsidR="00395870" w:rsidRPr="00BB30C7" w:rsidRDefault="00395870" w:rsidP="000A593E">
      <w:pPr>
        <w:rPr>
          <w:sz w:val="20"/>
          <w:szCs w:val="20"/>
        </w:rPr>
      </w:pPr>
    </w:p>
    <w:p w:rsidR="00BB30C7" w:rsidRPr="00BB30C7" w:rsidRDefault="00BB30C7" w:rsidP="00BB30C7">
      <w:pPr>
        <w:rPr>
          <w:sz w:val="20"/>
          <w:szCs w:val="20"/>
        </w:rPr>
      </w:pPr>
      <w:r w:rsidRPr="00BB30C7">
        <w:rPr>
          <w:sz w:val="20"/>
          <w:szCs w:val="20"/>
        </w:rPr>
        <w:t>April 20, 2016</w:t>
      </w:r>
    </w:p>
    <w:p w:rsidR="006F2AF6" w:rsidRPr="00BB30C7" w:rsidRDefault="006F2AF6" w:rsidP="000A593E">
      <w:pPr>
        <w:rPr>
          <w:sz w:val="20"/>
          <w:szCs w:val="20"/>
        </w:rPr>
      </w:pPr>
    </w:p>
    <w:p w:rsidR="000A593E" w:rsidRPr="00BB30C7" w:rsidRDefault="006C4757" w:rsidP="000A593E">
      <w:pPr>
        <w:rPr>
          <w:sz w:val="20"/>
          <w:szCs w:val="20"/>
        </w:rPr>
      </w:pPr>
      <w:r w:rsidRPr="00BB30C7">
        <w:rPr>
          <w:sz w:val="20"/>
          <w:szCs w:val="20"/>
        </w:rPr>
        <w:fldChar w:fldCharType="begin"/>
      </w:r>
      <w:r w:rsidRPr="00BB30C7">
        <w:rPr>
          <w:sz w:val="20"/>
          <w:szCs w:val="20"/>
        </w:rPr>
        <w:instrText xml:space="preserve"> GREETINGLINE \f "&lt;&lt;_BEFORE_ Dear &gt;&gt;&lt;&lt;_FIRST0_&gt;&gt; &lt;&lt;_AFTER_ ,&gt;&gt;" \l 1033 \e "Dear Sir or Madam," </w:instrText>
      </w:r>
      <w:r w:rsidRPr="00BB30C7">
        <w:rPr>
          <w:sz w:val="20"/>
          <w:szCs w:val="20"/>
        </w:rPr>
        <w:fldChar w:fldCharType="separate"/>
      </w:r>
      <w:r w:rsidR="006F2AF6" w:rsidRPr="00BB30C7">
        <w:rPr>
          <w:noProof/>
          <w:sz w:val="20"/>
          <w:szCs w:val="20"/>
        </w:rPr>
        <w:t>Dear</w:t>
      </w:r>
      <w:r w:rsidR="000A593E" w:rsidRPr="00BB30C7">
        <w:rPr>
          <w:noProof/>
          <w:sz w:val="20"/>
          <w:szCs w:val="20"/>
        </w:rPr>
        <w:t>,</w:t>
      </w:r>
      <w:r w:rsidRPr="00BB30C7">
        <w:rPr>
          <w:noProof/>
          <w:sz w:val="20"/>
          <w:szCs w:val="20"/>
        </w:rPr>
        <w:fldChar w:fldCharType="end"/>
      </w:r>
    </w:p>
    <w:p w:rsidR="000A593E" w:rsidRPr="00BB30C7" w:rsidRDefault="000A593E" w:rsidP="000A593E">
      <w:pPr>
        <w:rPr>
          <w:sz w:val="20"/>
          <w:szCs w:val="20"/>
        </w:rPr>
      </w:pPr>
    </w:p>
    <w:p w:rsidR="000A593E" w:rsidRPr="00BB30C7" w:rsidRDefault="000A593E" w:rsidP="000A593E">
      <w:pPr>
        <w:rPr>
          <w:sz w:val="20"/>
          <w:szCs w:val="20"/>
        </w:rPr>
      </w:pPr>
      <w:r w:rsidRPr="00BB30C7">
        <w:rPr>
          <w:sz w:val="20"/>
          <w:szCs w:val="20"/>
        </w:rPr>
        <w:t>It is an exciting time as you prepare for your freshman year at Bellarmine University.  In planning for academic suc</w:t>
      </w:r>
      <w:r w:rsidR="0044421F" w:rsidRPr="00BB30C7">
        <w:rPr>
          <w:sz w:val="20"/>
          <w:szCs w:val="20"/>
        </w:rPr>
        <w:t xml:space="preserve">cess, </w:t>
      </w:r>
      <w:r w:rsidR="00CA165D">
        <w:rPr>
          <w:sz w:val="20"/>
          <w:szCs w:val="20"/>
        </w:rPr>
        <w:t>your schedule for the 2016</w:t>
      </w:r>
      <w:r w:rsidRPr="00BB30C7">
        <w:rPr>
          <w:sz w:val="20"/>
          <w:szCs w:val="20"/>
        </w:rPr>
        <w:t xml:space="preserve"> fall semester has been created by the Academic Resource Center.  </w:t>
      </w:r>
    </w:p>
    <w:p w:rsidR="000A593E" w:rsidRPr="00BB30C7" w:rsidRDefault="000A593E" w:rsidP="000A593E">
      <w:pPr>
        <w:rPr>
          <w:sz w:val="20"/>
          <w:szCs w:val="20"/>
        </w:rPr>
      </w:pPr>
    </w:p>
    <w:p w:rsidR="00634271" w:rsidRPr="00BB30C7" w:rsidRDefault="000A593E" w:rsidP="000A593E">
      <w:pPr>
        <w:rPr>
          <w:sz w:val="20"/>
          <w:szCs w:val="20"/>
        </w:rPr>
      </w:pPr>
      <w:r w:rsidRPr="00BB30C7">
        <w:rPr>
          <w:sz w:val="20"/>
          <w:szCs w:val="20"/>
        </w:rPr>
        <w:t xml:space="preserve">Based on your individual academic information and </w:t>
      </w:r>
      <w:r w:rsidR="0044421F" w:rsidRPr="00BB30C7">
        <w:rPr>
          <w:sz w:val="20"/>
          <w:szCs w:val="20"/>
        </w:rPr>
        <w:t xml:space="preserve">the Academic Resource Center’s </w:t>
      </w:r>
      <w:r w:rsidRPr="00BB30C7">
        <w:rPr>
          <w:sz w:val="20"/>
          <w:szCs w:val="20"/>
        </w:rPr>
        <w:t>experience with hundreds of freshmen students</w:t>
      </w:r>
      <w:r w:rsidR="00A76580" w:rsidRPr="00BB30C7">
        <w:rPr>
          <w:sz w:val="20"/>
          <w:szCs w:val="20"/>
        </w:rPr>
        <w:t xml:space="preserve"> in your</w:t>
      </w:r>
      <w:r w:rsidR="00634271" w:rsidRPr="00BB30C7">
        <w:rPr>
          <w:sz w:val="20"/>
          <w:szCs w:val="20"/>
        </w:rPr>
        <w:t xml:space="preserve"> </w:t>
      </w:r>
      <w:r w:rsidR="00A71033" w:rsidRPr="00BB30C7">
        <w:rPr>
          <w:b/>
          <w:sz w:val="20"/>
          <w:szCs w:val="20"/>
        </w:rPr>
        <w:t>Biology</w:t>
      </w:r>
      <w:r w:rsidR="00B51B7C" w:rsidRPr="00BB30C7">
        <w:rPr>
          <w:b/>
          <w:sz w:val="20"/>
          <w:szCs w:val="20"/>
        </w:rPr>
        <w:t xml:space="preserve"> </w:t>
      </w:r>
      <w:r w:rsidR="00A76580" w:rsidRPr="00BB30C7">
        <w:rPr>
          <w:b/>
          <w:sz w:val="20"/>
          <w:szCs w:val="20"/>
        </w:rPr>
        <w:t>major</w:t>
      </w:r>
      <w:r w:rsidRPr="00BB30C7">
        <w:rPr>
          <w:sz w:val="20"/>
          <w:szCs w:val="20"/>
        </w:rPr>
        <w:t xml:space="preserve">, </w:t>
      </w:r>
      <w:r w:rsidR="0044421F" w:rsidRPr="00BB30C7">
        <w:rPr>
          <w:sz w:val="20"/>
          <w:szCs w:val="20"/>
        </w:rPr>
        <w:t>I recommend</w:t>
      </w:r>
      <w:r w:rsidRPr="00BB30C7">
        <w:rPr>
          <w:sz w:val="20"/>
          <w:szCs w:val="20"/>
        </w:rPr>
        <w:t xml:space="preserve"> you </w:t>
      </w:r>
      <w:r w:rsidR="007F3272" w:rsidRPr="00BB30C7">
        <w:rPr>
          <w:sz w:val="20"/>
          <w:szCs w:val="20"/>
        </w:rPr>
        <w:t>take the action below</w:t>
      </w:r>
      <w:r w:rsidR="00603C05" w:rsidRPr="00BB30C7">
        <w:rPr>
          <w:sz w:val="20"/>
          <w:szCs w:val="20"/>
        </w:rPr>
        <w:t>.  Note that while we’re outlining a different plan for your first year of classes</w:t>
      </w:r>
      <w:r w:rsidR="008C39EA" w:rsidRPr="00BB30C7">
        <w:rPr>
          <w:sz w:val="20"/>
          <w:szCs w:val="20"/>
        </w:rPr>
        <w:t>,</w:t>
      </w:r>
      <w:r w:rsidR="00603C05" w:rsidRPr="00BB30C7">
        <w:rPr>
          <w:sz w:val="20"/>
          <w:szCs w:val="20"/>
        </w:rPr>
        <w:t xml:space="preserve"> we’ve determined a strategy for</w:t>
      </w:r>
      <w:r w:rsidR="008C39EA" w:rsidRPr="00BB30C7">
        <w:rPr>
          <w:sz w:val="20"/>
          <w:szCs w:val="20"/>
        </w:rPr>
        <w:t xml:space="preserve"> long term</w:t>
      </w:r>
      <w:r w:rsidR="00603C05" w:rsidRPr="00BB30C7">
        <w:rPr>
          <w:sz w:val="20"/>
          <w:szCs w:val="20"/>
        </w:rPr>
        <w:t xml:space="preserve"> success</w:t>
      </w:r>
      <w:r w:rsidR="008C39EA" w:rsidRPr="00BB30C7">
        <w:rPr>
          <w:sz w:val="20"/>
          <w:szCs w:val="20"/>
        </w:rPr>
        <w:t xml:space="preserve"> in the major</w:t>
      </w:r>
      <w:r w:rsidR="00603C05" w:rsidRPr="00BB30C7">
        <w:rPr>
          <w:sz w:val="20"/>
          <w:szCs w:val="20"/>
        </w:rPr>
        <w:t xml:space="preserve">.         </w:t>
      </w:r>
    </w:p>
    <w:p w:rsidR="00333FB9" w:rsidRPr="00BB30C7" w:rsidRDefault="00333FB9" w:rsidP="000A593E">
      <w:pPr>
        <w:rPr>
          <w:b/>
          <w:sz w:val="20"/>
          <w:szCs w:val="20"/>
          <w:highlight w:val="yellow"/>
        </w:rPr>
      </w:pPr>
    </w:p>
    <w:p w:rsidR="009339F2" w:rsidRPr="00BB30C7" w:rsidRDefault="00BB30C7" w:rsidP="00A76580">
      <w:pPr>
        <w:pStyle w:val="ListParagraph"/>
        <w:numPr>
          <w:ilvl w:val="0"/>
          <w:numId w:val="1"/>
        </w:numPr>
        <w:rPr>
          <w:sz w:val="20"/>
          <w:szCs w:val="20"/>
        </w:rPr>
      </w:pPr>
      <w:r w:rsidRPr="00BB30C7">
        <w:rPr>
          <w:sz w:val="20"/>
          <w:szCs w:val="20"/>
        </w:rPr>
        <w:t>In accordance with the Mathematics Department recommendations based on Math ACT score and high school transcript,</w:t>
      </w:r>
      <w:r w:rsidR="009339F2" w:rsidRPr="00BB30C7">
        <w:rPr>
          <w:sz w:val="20"/>
          <w:szCs w:val="20"/>
        </w:rPr>
        <w:t xml:space="preserve"> you have been placed into Math 116</w:t>
      </w:r>
      <w:r w:rsidR="007B6B7A" w:rsidRPr="00BB30C7">
        <w:rPr>
          <w:sz w:val="20"/>
          <w:szCs w:val="20"/>
        </w:rPr>
        <w:t xml:space="preserve">, </w:t>
      </w:r>
      <w:proofErr w:type="spellStart"/>
      <w:r w:rsidR="007B6B7A" w:rsidRPr="00BB30C7">
        <w:rPr>
          <w:sz w:val="20"/>
          <w:szCs w:val="20"/>
        </w:rPr>
        <w:t>Pre</w:t>
      </w:r>
      <w:r w:rsidR="00820AD6" w:rsidRPr="00BB30C7">
        <w:rPr>
          <w:sz w:val="20"/>
          <w:szCs w:val="20"/>
        </w:rPr>
        <w:t>calculus</w:t>
      </w:r>
      <w:proofErr w:type="spellEnd"/>
      <w:r w:rsidR="00820AD6" w:rsidRPr="00BB30C7">
        <w:rPr>
          <w:sz w:val="20"/>
          <w:szCs w:val="20"/>
        </w:rPr>
        <w:t xml:space="preserve">, </w:t>
      </w:r>
      <w:r w:rsidR="00B51B7C" w:rsidRPr="00BB30C7">
        <w:rPr>
          <w:sz w:val="20"/>
          <w:szCs w:val="20"/>
        </w:rPr>
        <w:t>in the fall</w:t>
      </w:r>
      <w:r w:rsidR="007F2ABD" w:rsidRPr="00BB30C7">
        <w:rPr>
          <w:sz w:val="20"/>
          <w:szCs w:val="20"/>
        </w:rPr>
        <w:t>.</w:t>
      </w:r>
    </w:p>
    <w:p w:rsidR="00A76580" w:rsidRPr="00BB30C7" w:rsidRDefault="009339F2" w:rsidP="00A76580">
      <w:pPr>
        <w:pStyle w:val="ListParagraph"/>
        <w:numPr>
          <w:ilvl w:val="0"/>
          <w:numId w:val="1"/>
        </w:numPr>
        <w:rPr>
          <w:sz w:val="20"/>
          <w:szCs w:val="20"/>
        </w:rPr>
      </w:pPr>
      <w:r w:rsidRPr="00BB30C7">
        <w:rPr>
          <w:sz w:val="20"/>
          <w:szCs w:val="20"/>
        </w:rPr>
        <w:t>That will d</w:t>
      </w:r>
      <w:r w:rsidR="00384C85" w:rsidRPr="00BB30C7">
        <w:rPr>
          <w:sz w:val="20"/>
          <w:szCs w:val="20"/>
        </w:rPr>
        <w:t>efer</w:t>
      </w:r>
      <w:r w:rsidR="00603C05" w:rsidRPr="00BB30C7">
        <w:rPr>
          <w:sz w:val="20"/>
          <w:szCs w:val="20"/>
        </w:rPr>
        <w:t xml:space="preserve"> </w:t>
      </w:r>
      <w:r w:rsidR="007B6B7A" w:rsidRPr="00BB30C7">
        <w:rPr>
          <w:sz w:val="20"/>
          <w:szCs w:val="20"/>
        </w:rPr>
        <w:t>Math 117, C</w:t>
      </w:r>
      <w:r w:rsidR="00B51B7C" w:rsidRPr="00BB30C7">
        <w:rPr>
          <w:sz w:val="20"/>
          <w:szCs w:val="20"/>
        </w:rPr>
        <w:t>alculus,</w:t>
      </w:r>
      <w:r w:rsidR="00A76580" w:rsidRPr="00BB30C7">
        <w:rPr>
          <w:sz w:val="20"/>
          <w:szCs w:val="20"/>
        </w:rPr>
        <w:t xml:space="preserve"> until spring semester.  If </w:t>
      </w:r>
      <w:r w:rsidR="00603C05" w:rsidRPr="00BB30C7">
        <w:rPr>
          <w:sz w:val="20"/>
          <w:szCs w:val="20"/>
        </w:rPr>
        <w:t xml:space="preserve">you are </w:t>
      </w:r>
      <w:r w:rsidRPr="00BB30C7">
        <w:rPr>
          <w:sz w:val="20"/>
          <w:szCs w:val="20"/>
        </w:rPr>
        <w:t xml:space="preserve">successful in these courses, </w:t>
      </w:r>
      <w:r w:rsidR="005D582B" w:rsidRPr="00BB30C7">
        <w:rPr>
          <w:sz w:val="20"/>
          <w:szCs w:val="20"/>
        </w:rPr>
        <w:t xml:space="preserve">earn all your credit hours </w:t>
      </w:r>
      <w:r w:rsidR="00333FB9" w:rsidRPr="00BB30C7">
        <w:rPr>
          <w:sz w:val="20"/>
          <w:szCs w:val="20"/>
        </w:rPr>
        <w:t xml:space="preserve">originally registered for </w:t>
      </w:r>
      <w:r w:rsidR="005D582B" w:rsidRPr="00BB30C7">
        <w:rPr>
          <w:sz w:val="20"/>
          <w:szCs w:val="20"/>
        </w:rPr>
        <w:t>in fall and spring</w:t>
      </w:r>
      <w:r w:rsidR="007B6B7A" w:rsidRPr="00BB30C7">
        <w:rPr>
          <w:sz w:val="20"/>
          <w:szCs w:val="20"/>
        </w:rPr>
        <w:t>, and decide to continue</w:t>
      </w:r>
      <w:r w:rsidRPr="00BB30C7">
        <w:rPr>
          <w:sz w:val="20"/>
          <w:szCs w:val="20"/>
        </w:rPr>
        <w:t xml:space="preserve"> in your original major</w:t>
      </w:r>
      <w:r w:rsidRPr="00BB30C7">
        <w:rPr>
          <w:b/>
          <w:sz w:val="20"/>
          <w:szCs w:val="20"/>
        </w:rPr>
        <w:t>,</w:t>
      </w:r>
      <w:r w:rsidR="005D582B" w:rsidRPr="00BB30C7">
        <w:rPr>
          <w:sz w:val="20"/>
          <w:szCs w:val="20"/>
        </w:rPr>
        <w:t xml:space="preserve"> </w:t>
      </w:r>
      <w:r w:rsidR="00A76580" w:rsidRPr="00BB30C7">
        <w:rPr>
          <w:sz w:val="20"/>
          <w:szCs w:val="20"/>
        </w:rPr>
        <w:t xml:space="preserve">a </w:t>
      </w:r>
      <w:r w:rsidR="00A76580" w:rsidRPr="00BB30C7">
        <w:rPr>
          <w:b/>
          <w:sz w:val="20"/>
          <w:szCs w:val="20"/>
        </w:rPr>
        <w:t>full tuition grant</w:t>
      </w:r>
      <w:r w:rsidR="00A76580" w:rsidRPr="00BB30C7">
        <w:rPr>
          <w:sz w:val="20"/>
          <w:szCs w:val="20"/>
        </w:rPr>
        <w:t xml:space="preserve"> w</w:t>
      </w:r>
      <w:r w:rsidR="00B51B7C" w:rsidRPr="00BB30C7">
        <w:rPr>
          <w:sz w:val="20"/>
          <w:szCs w:val="20"/>
        </w:rPr>
        <w:t xml:space="preserve">ill be provided to take </w:t>
      </w:r>
      <w:r w:rsidR="00B51B7C" w:rsidRPr="00BB30C7">
        <w:rPr>
          <w:b/>
          <w:sz w:val="20"/>
          <w:szCs w:val="20"/>
        </w:rPr>
        <w:t>Math 205</w:t>
      </w:r>
      <w:r w:rsidR="007B6B7A" w:rsidRPr="00BB30C7">
        <w:rPr>
          <w:sz w:val="20"/>
          <w:szCs w:val="20"/>
        </w:rPr>
        <w:t xml:space="preserve"> </w:t>
      </w:r>
      <w:r w:rsidR="007B6B7A" w:rsidRPr="00BB30C7">
        <w:rPr>
          <w:b/>
          <w:sz w:val="20"/>
          <w:szCs w:val="20"/>
        </w:rPr>
        <w:t>only at</w:t>
      </w:r>
      <w:r w:rsidR="00A76580" w:rsidRPr="00BB30C7">
        <w:rPr>
          <w:b/>
          <w:sz w:val="20"/>
          <w:szCs w:val="20"/>
        </w:rPr>
        <w:t xml:space="preserve"> Bellarmine University</w:t>
      </w:r>
      <w:r w:rsidR="00CA165D">
        <w:rPr>
          <w:sz w:val="20"/>
          <w:szCs w:val="20"/>
        </w:rPr>
        <w:t xml:space="preserve"> in the summer 2017</w:t>
      </w:r>
      <w:r w:rsidR="00A76580" w:rsidRPr="00BB30C7">
        <w:rPr>
          <w:sz w:val="20"/>
          <w:szCs w:val="20"/>
        </w:rPr>
        <w:t xml:space="preserve">.  </w:t>
      </w:r>
    </w:p>
    <w:p w:rsidR="00343A20" w:rsidRPr="00BB30C7" w:rsidRDefault="00343A20" w:rsidP="00343A20">
      <w:pPr>
        <w:pStyle w:val="ListParagraph"/>
        <w:ind w:left="1500"/>
        <w:rPr>
          <w:sz w:val="20"/>
          <w:szCs w:val="20"/>
        </w:rPr>
      </w:pPr>
    </w:p>
    <w:tbl>
      <w:tblPr>
        <w:tblStyle w:val="TableGrid"/>
        <w:tblW w:w="0" w:type="auto"/>
        <w:tblInd w:w="1500" w:type="dxa"/>
        <w:tblLook w:val="04A0" w:firstRow="1" w:lastRow="0" w:firstColumn="1" w:lastColumn="0" w:noHBand="0" w:noVBand="1"/>
      </w:tblPr>
      <w:tblGrid>
        <w:gridCol w:w="3198"/>
        <w:gridCol w:w="3240"/>
        <w:gridCol w:w="1620"/>
      </w:tblGrid>
      <w:tr w:rsidR="00343A20" w:rsidRPr="00BB30C7" w:rsidTr="00F5118D">
        <w:tc>
          <w:tcPr>
            <w:tcW w:w="3198" w:type="dxa"/>
          </w:tcPr>
          <w:p w:rsidR="00343A20" w:rsidRPr="00BB30C7" w:rsidRDefault="00CA165D" w:rsidP="00343A20">
            <w:pPr>
              <w:pStyle w:val="ListParagraph"/>
              <w:ind w:left="0"/>
              <w:rPr>
                <w:sz w:val="20"/>
                <w:szCs w:val="20"/>
              </w:rPr>
            </w:pPr>
            <w:r>
              <w:rPr>
                <w:sz w:val="20"/>
                <w:szCs w:val="20"/>
              </w:rPr>
              <w:t>Fall 2016</w:t>
            </w:r>
          </w:p>
        </w:tc>
        <w:tc>
          <w:tcPr>
            <w:tcW w:w="3240" w:type="dxa"/>
          </w:tcPr>
          <w:p w:rsidR="00343A20" w:rsidRPr="00BB30C7" w:rsidRDefault="00CA165D" w:rsidP="00343A20">
            <w:pPr>
              <w:pStyle w:val="ListParagraph"/>
              <w:ind w:left="0"/>
              <w:rPr>
                <w:sz w:val="20"/>
                <w:szCs w:val="20"/>
              </w:rPr>
            </w:pPr>
            <w:r>
              <w:rPr>
                <w:sz w:val="20"/>
                <w:szCs w:val="20"/>
              </w:rPr>
              <w:t>Spring 2017</w:t>
            </w:r>
          </w:p>
        </w:tc>
        <w:tc>
          <w:tcPr>
            <w:tcW w:w="1620" w:type="dxa"/>
          </w:tcPr>
          <w:p w:rsidR="00343A20" w:rsidRPr="00BB30C7" w:rsidRDefault="00CA165D" w:rsidP="00343A20">
            <w:pPr>
              <w:pStyle w:val="ListParagraph"/>
              <w:ind w:left="0"/>
              <w:rPr>
                <w:sz w:val="20"/>
                <w:szCs w:val="20"/>
              </w:rPr>
            </w:pPr>
            <w:r>
              <w:rPr>
                <w:sz w:val="20"/>
                <w:szCs w:val="20"/>
              </w:rPr>
              <w:t>Summer 2017</w:t>
            </w:r>
          </w:p>
        </w:tc>
      </w:tr>
      <w:tr w:rsidR="00343A20" w:rsidRPr="00BB30C7" w:rsidTr="00F5118D">
        <w:tc>
          <w:tcPr>
            <w:tcW w:w="3198" w:type="dxa"/>
          </w:tcPr>
          <w:p w:rsidR="00343A20" w:rsidRPr="00BB30C7" w:rsidRDefault="00343A20" w:rsidP="00343A20">
            <w:pPr>
              <w:pStyle w:val="ListParagraph"/>
              <w:ind w:left="0"/>
              <w:rPr>
                <w:sz w:val="20"/>
                <w:szCs w:val="20"/>
              </w:rPr>
            </w:pPr>
            <w:r w:rsidRPr="00BB30C7">
              <w:rPr>
                <w:sz w:val="20"/>
                <w:szCs w:val="20"/>
              </w:rPr>
              <w:t xml:space="preserve">BIOL 130, </w:t>
            </w:r>
            <w:r w:rsidR="007F2ABD" w:rsidRPr="00BB30C7">
              <w:rPr>
                <w:sz w:val="20"/>
                <w:szCs w:val="20"/>
              </w:rPr>
              <w:t xml:space="preserve">CHEM 103, </w:t>
            </w:r>
            <w:r w:rsidRPr="00BB30C7">
              <w:rPr>
                <w:sz w:val="20"/>
                <w:szCs w:val="20"/>
              </w:rPr>
              <w:t>MATH 116</w:t>
            </w:r>
          </w:p>
        </w:tc>
        <w:tc>
          <w:tcPr>
            <w:tcW w:w="3240" w:type="dxa"/>
          </w:tcPr>
          <w:p w:rsidR="00343A20" w:rsidRPr="00BB30C7" w:rsidRDefault="007F2ABD" w:rsidP="007F2ABD">
            <w:pPr>
              <w:pStyle w:val="ListParagraph"/>
              <w:ind w:left="0"/>
              <w:rPr>
                <w:sz w:val="20"/>
                <w:szCs w:val="20"/>
              </w:rPr>
            </w:pPr>
            <w:r w:rsidRPr="00BB30C7">
              <w:rPr>
                <w:sz w:val="20"/>
                <w:szCs w:val="20"/>
              </w:rPr>
              <w:t>BIOL 140</w:t>
            </w:r>
            <w:r w:rsidR="00343A20" w:rsidRPr="00BB30C7">
              <w:rPr>
                <w:sz w:val="20"/>
                <w:szCs w:val="20"/>
              </w:rPr>
              <w:t xml:space="preserve">, </w:t>
            </w:r>
            <w:r w:rsidRPr="00BB30C7">
              <w:rPr>
                <w:sz w:val="20"/>
                <w:szCs w:val="20"/>
              </w:rPr>
              <w:t xml:space="preserve">CHEM 104, </w:t>
            </w:r>
            <w:r w:rsidR="00343A20" w:rsidRPr="00BB30C7">
              <w:rPr>
                <w:sz w:val="20"/>
                <w:szCs w:val="20"/>
              </w:rPr>
              <w:t>MATH 117</w:t>
            </w:r>
          </w:p>
        </w:tc>
        <w:tc>
          <w:tcPr>
            <w:tcW w:w="1620" w:type="dxa"/>
          </w:tcPr>
          <w:p w:rsidR="00343A20" w:rsidRPr="00BB30C7" w:rsidRDefault="00343A20" w:rsidP="00343A20">
            <w:pPr>
              <w:pStyle w:val="ListParagraph"/>
              <w:ind w:left="0"/>
              <w:rPr>
                <w:sz w:val="20"/>
                <w:szCs w:val="20"/>
              </w:rPr>
            </w:pPr>
            <w:r w:rsidRPr="00BB30C7">
              <w:rPr>
                <w:sz w:val="20"/>
                <w:szCs w:val="20"/>
              </w:rPr>
              <w:t>MATH 205</w:t>
            </w:r>
          </w:p>
        </w:tc>
      </w:tr>
    </w:tbl>
    <w:p w:rsidR="00343A20" w:rsidRPr="00BB30C7" w:rsidRDefault="00343A20" w:rsidP="00343A20">
      <w:pPr>
        <w:pStyle w:val="ListParagraph"/>
        <w:ind w:left="1500"/>
        <w:rPr>
          <w:sz w:val="20"/>
          <w:szCs w:val="20"/>
        </w:rPr>
      </w:pPr>
    </w:p>
    <w:p w:rsidR="00A76580" w:rsidRPr="00BB30C7" w:rsidRDefault="00A76580" w:rsidP="00A76580">
      <w:pPr>
        <w:numPr>
          <w:ilvl w:val="0"/>
          <w:numId w:val="1"/>
        </w:numPr>
        <w:rPr>
          <w:b/>
          <w:sz w:val="20"/>
          <w:szCs w:val="20"/>
        </w:rPr>
      </w:pPr>
      <w:r w:rsidRPr="00BB30C7">
        <w:rPr>
          <w:b/>
          <w:sz w:val="20"/>
          <w:szCs w:val="20"/>
        </w:rPr>
        <w:t>Completing these courses in this sequence will allow you to stay on your four-year graduation track with this major.</w:t>
      </w:r>
    </w:p>
    <w:p w:rsidR="00333FB9" w:rsidRPr="00BB30C7" w:rsidRDefault="00333FB9" w:rsidP="00333FB9">
      <w:pPr>
        <w:rPr>
          <w:b/>
          <w:sz w:val="20"/>
          <w:szCs w:val="20"/>
        </w:rPr>
      </w:pPr>
    </w:p>
    <w:p w:rsidR="00333FB9" w:rsidRPr="00BB30C7" w:rsidRDefault="00333FB9" w:rsidP="00333FB9">
      <w:pPr>
        <w:pStyle w:val="ListParagraph"/>
        <w:numPr>
          <w:ilvl w:val="0"/>
          <w:numId w:val="3"/>
        </w:numPr>
        <w:rPr>
          <w:sz w:val="20"/>
          <w:szCs w:val="20"/>
        </w:rPr>
      </w:pPr>
      <w:r w:rsidRPr="00BB30C7">
        <w:rPr>
          <w:sz w:val="20"/>
          <w:szCs w:val="20"/>
        </w:rPr>
        <w:t>Math Department guidelines</w:t>
      </w:r>
    </w:p>
    <w:p w:rsidR="00333FB9" w:rsidRPr="00BB30C7" w:rsidRDefault="00333FB9" w:rsidP="00333FB9">
      <w:pPr>
        <w:pStyle w:val="ListParagraph"/>
        <w:numPr>
          <w:ilvl w:val="1"/>
          <w:numId w:val="3"/>
        </w:numPr>
        <w:rPr>
          <w:sz w:val="20"/>
          <w:szCs w:val="20"/>
        </w:rPr>
      </w:pPr>
      <w:r w:rsidRPr="00BB30C7">
        <w:rPr>
          <w:sz w:val="20"/>
          <w:szCs w:val="20"/>
        </w:rPr>
        <w:t xml:space="preserve">Math Recommendation:  for Math 116, </w:t>
      </w:r>
      <w:proofErr w:type="spellStart"/>
      <w:r w:rsidRPr="00BB30C7">
        <w:rPr>
          <w:sz w:val="20"/>
          <w:szCs w:val="20"/>
        </w:rPr>
        <w:t>Precalculus</w:t>
      </w:r>
      <w:proofErr w:type="spellEnd"/>
    </w:p>
    <w:p w:rsidR="00333FB9" w:rsidRPr="00BB30C7" w:rsidRDefault="00333FB9" w:rsidP="00333FB9">
      <w:pPr>
        <w:pStyle w:val="ListParagraph"/>
        <w:numPr>
          <w:ilvl w:val="2"/>
          <w:numId w:val="3"/>
        </w:numPr>
        <w:rPr>
          <w:sz w:val="20"/>
          <w:szCs w:val="20"/>
        </w:rPr>
      </w:pPr>
      <w:r w:rsidRPr="00BB30C7">
        <w:rPr>
          <w:sz w:val="20"/>
          <w:szCs w:val="20"/>
        </w:rPr>
        <w:t xml:space="preserve">A student should have an ACT Math Score of 19 or higher, with </w:t>
      </w:r>
      <w:proofErr w:type="spellStart"/>
      <w:r w:rsidRPr="00BB30C7">
        <w:rPr>
          <w:sz w:val="20"/>
          <w:szCs w:val="20"/>
        </w:rPr>
        <w:t>Bs</w:t>
      </w:r>
      <w:proofErr w:type="spellEnd"/>
      <w:r w:rsidRPr="00BB30C7">
        <w:rPr>
          <w:sz w:val="20"/>
          <w:szCs w:val="20"/>
        </w:rPr>
        <w:t xml:space="preserve"> or higher in the high school mathematics courses which must include Algebra II.  </w:t>
      </w:r>
    </w:p>
    <w:p w:rsidR="00333FB9" w:rsidRPr="00BB30C7" w:rsidRDefault="00333FB9" w:rsidP="00333FB9">
      <w:pPr>
        <w:pStyle w:val="ListParagraph"/>
        <w:numPr>
          <w:ilvl w:val="1"/>
          <w:numId w:val="3"/>
        </w:numPr>
        <w:rPr>
          <w:sz w:val="20"/>
          <w:szCs w:val="20"/>
        </w:rPr>
      </w:pPr>
      <w:r w:rsidRPr="00BB30C7">
        <w:rPr>
          <w:sz w:val="20"/>
          <w:szCs w:val="20"/>
        </w:rPr>
        <w:t>Math Recommendation: for Math 117, Calculus</w:t>
      </w:r>
    </w:p>
    <w:p w:rsidR="00333FB9" w:rsidRPr="00BB30C7" w:rsidRDefault="00333FB9" w:rsidP="00333FB9">
      <w:pPr>
        <w:pStyle w:val="ListParagraph"/>
        <w:numPr>
          <w:ilvl w:val="2"/>
          <w:numId w:val="3"/>
        </w:numPr>
        <w:rPr>
          <w:sz w:val="20"/>
          <w:szCs w:val="20"/>
        </w:rPr>
      </w:pPr>
      <w:r w:rsidRPr="00BB30C7">
        <w:rPr>
          <w:sz w:val="20"/>
          <w:szCs w:val="20"/>
        </w:rPr>
        <w:t xml:space="preserve">A student should have an ACT Math Score of 24 or higher, with </w:t>
      </w:r>
      <w:proofErr w:type="spellStart"/>
      <w:r w:rsidRPr="00BB30C7">
        <w:rPr>
          <w:sz w:val="20"/>
          <w:szCs w:val="20"/>
        </w:rPr>
        <w:t>Bs</w:t>
      </w:r>
      <w:proofErr w:type="spellEnd"/>
      <w:r w:rsidRPr="00BB30C7">
        <w:rPr>
          <w:sz w:val="20"/>
          <w:szCs w:val="20"/>
        </w:rPr>
        <w:t xml:space="preserve"> or higher in the high school mathematics courses.  This must include a </w:t>
      </w:r>
      <w:proofErr w:type="spellStart"/>
      <w:r w:rsidRPr="00BB30C7">
        <w:rPr>
          <w:sz w:val="20"/>
          <w:szCs w:val="20"/>
        </w:rPr>
        <w:t>Precalculus</w:t>
      </w:r>
      <w:proofErr w:type="spellEnd"/>
      <w:r w:rsidRPr="00BB30C7">
        <w:rPr>
          <w:sz w:val="20"/>
          <w:szCs w:val="20"/>
        </w:rPr>
        <w:t xml:space="preserve"> course/Analytic Geometry and Trigonometry. </w:t>
      </w:r>
    </w:p>
    <w:p w:rsidR="00A76580" w:rsidRPr="00BB30C7" w:rsidRDefault="00A76580" w:rsidP="00A76580">
      <w:pPr>
        <w:rPr>
          <w:i/>
          <w:sz w:val="20"/>
          <w:szCs w:val="20"/>
          <w:highlight w:val="yellow"/>
        </w:rPr>
      </w:pPr>
    </w:p>
    <w:p w:rsidR="000A593E" w:rsidRPr="00BB30C7" w:rsidRDefault="000A593E" w:rsidP="000A593E">
      <w:pPr>
        <w:rPr>
          <w:sz w:val="20"/>
          <w:szCs w:val="20"/>
        </w:rPr>
      </w:pPr>
      <w:r w:rsidRPr="00BB30C7">
        <w:rPr>
          <w:sz w:val="20"/>
          <w:szCs w:val="20"/>
        </w:rPr>
        <w:t xml:space="preserve">If </w:t>
      </w:r>
      <w:r w:rsidR="006C4757" w:rsidRPr="00BB30C7">
        <w:rPr>
          <w:sz w:val="20"/>
          <w:szCs w:val="20"/>
        </w:rPr>
        <w:t>you live out of town and prefer</w:t>
      </w:r>
      <w:r w:rsidR="007F3272" w:rsidRPr="00BB30C7">
        <w:rPr>
          <w:sz w:val="20"/>
          <w:szCs w:val="20"/>
        </w:rPr>
        <w:t xml:space="preserve"> </w:t>
      </w:r>
      <w:r w:rsidR="006C4757" w:rsidRPr="00BB30C7">
        <w:rPr>
          <w:sz w:val="20"/>
          <w:szCs w:val="20"/>
        </w:rPr>
        <w:t>to take a comparable</w:t>
      </w:r>
      <w:r w:rsidRPr="00BB30C7">
        <w:rPr>
          <w:sz w:val="20"/>
          <w:szCs w:val="20"/>
        </w:rPr>
        <w:t xml:space="preserve"> course/s at a local college/university</w:t>
      </w:r>
      <w:r w:rsidR="007B6B7A" w:rsidRPr="00BB30C7">
        <w:rPr>
          <w:sz w:val="20"/>
          <w:szCs w:val="20"/>
        </w:rPr>
        <w:t xml:space="preserve"> over the summer</w:t>
      </w:r>
      <w:r w:rsidRPr="00BB30C7">
        <w:rPr>
          <w:sz w:val="20"/>
          <w:szCs w:val="20"/>
        </w:rPr>
        <w:t xml:space="preserve">, the ARC staff will assist </w:t>
      </w:r>
      <w:r w:rsidR="006C4757" w:rsidRPr="00BB30C7">
        <w:rPr>
          <w:sz w:val="20"/>
          <w:szCs w:val="20"/>
        </w:rPr>
        <w:t xml:space="preserve">you to the best of our abilities </w:t>
      </w:r>
      <w:r w:rsidRPr="00BB30C7">
        <w:rPr>
          <w:sz w:val="20"/>
          <w:szCs w:val="20"/>
        </w:rPr>
        <w:t xml:space="preserve">with the approval process.   </w:t>
      </w:r>
    </w:p>
    <w:p w:rsidR="000A593E" w:rsidRPr="00BB30C7" w:rsidRDefault="000A593E" w:rsidP="000A593E">
      <w:pPr>
        <w:rPr>
          <w:sz w:val="20"/>
          <w:szCs w:val="20"/>
        </w:rPr>
      </w:pPr>
    </w:p>
    <w:p w:rsidR="000A593E" w:rsidRPr="00BB30C7" w:rsidRDefault="007F3272" w:rsidP="000A593E">
      <w:pPr>
        <w:rPr>
          <w:sz w:val="20"/>
          <w:szCs w:val="20"/>
        </w:rPr>
      </w:pPr>
      <w:r w:rsidRPr="00BB30C7">
        <w:rPr>
          <w:sz w:val="20"/>
          <w:szCs w:val="20"/>
        </w:rPr>
        <w:t>This initiative</w:t>
      </w:r>
      <w:r w:rsidR="000A593E" w:rsidRPr="00BB30C7">
        <w:rPr>
          <w:sz w:val="20"/>
          <w:szCs w:val="20"/>
        </w:rPr>
        <w:t xml:space="preserve"> provides you the time to transition to college, develop college level study skills, and adjust to the social and personal demands which are all part of the first year college experience.  </w:t>
      </w:r>
    </w:p>
    <w:p w:rsidR="006C4757" w:rsidRPr="00BB30C7" w:rsidRDefault="006C4757" w:rsidP="000A593E">
      <w:pPr>
        <w:rPr>
          <w:sz w:val="20"/>
          <w:szCs w:val="20"/>
        </w:rPr>
      </w:pPr>
    </w:p>
    <w:p w:rsidR="00BB30C7" w:rsidRPr="00BB30C7" w:rsidRDefault="00BB30C7" w:rsidP="00BB30C7">
      <w:pPr>
        <w:rPr>
          <w:sz w:val="20"/>
          <w:szCs w:val="20"/>
        </w:rPr>
      </w:pPr>
      <w:r w:rsidRPr="00BB30C7">
        <w:rPr>
          <w:sz w:val="20"/>
          <w:szCs w:val="20"/>
        </w:rPr>
        <w:t xml:space="preserve">This recommended schedule places you in the best position to be successful within your major. You can access your major’s requirements from the Course Catalog linked on the ONE Bellarmine page. If you have any questions, please feel free to </w:t>
      </w:r>
      <w:r w:rsidR="00E75EC6" w:rsidRPr="00E755F1">
        <w:rPr>
          <w:sz w:val="20"/>
          <w:szCs w:val="20"/>
        </w:rPr>
        <w:t xml:space="preserve">email </w:t>
      </w:r>
      <w:r w:rsidR="00A61104">
        <w:rPr>
          <w:sz w:val="20"/>
          <w:szCs w:val="20"/>
        </w:rPr>
        <w:t xml:space="preserve">       </w:t>
      </w:r>
      <w:bookmarkStart w:id="0" w:name="_GoBack"/>
      <w:bookmarkEnd w:id="0"/>
      <w:r w:rsidR="00E75EC6">
        <w:rPr>
          <w:sz w:val="20"/>
          <w:szCs w:val="20"/>
        </w:rPr>
        <w:t>Dr. Sue Davis</w:t>
      </w:r>
      <w:r w:rsidR="00E75EC6" w:rsidRPr="00E755F1">
        <w:rPr>
          <w:sz w:val="20"/>
          <w:szCs w:val="20"/>
        </w:rPr>
        <w:t xml:space="preserve">, </w:t>
      </w:r>
      <w:hyperlink r:id="rId6" w:history="1">
        <w:r w:rsidR="00E75EC6" w:rsidRPr="006B2125">
          <w:rPr>
            <w:rStyle w:val="Hyperlink"/>
            <w:sz w:val="20"/>
            <w:szCs w:val="20"/>
          </w:rPr>
          <w:t>sdavis@bellarmine.edu</w:t>
        </w:r>
      </w:hyperlink>
      <w:r w:rsidR="00E75EC6">
        <w:rPr>
          <w:sz w:val="20"/>
          <w:szCs w:val="20"/>
        </w:rPr>
        <w:t>, or call her at 502-272-8217</w:t>
      </w:r>
      <w:r w:rsidR="00E75EC6" w:rsidRPr="00E755F1">
        <w:rPr>
          <w:sz w:val="20"/>
          <w:szCs w:val="20"/>
        </w:rPr>
        <w:t>.</w:t>
      </w:r>
    </w:p>
    <w:p w:rsidR="00BB30C7" w:rsidRPr="00BB30C7" w:rsidRDefault="00BB30C7" w:rsidP="00BB30C7">
      <w:pPr>
        <w:rPr>
          <w:sz w:val="20"/>
          <w:szCs w:val="20"/>
        </w:rPr>
      </w:pPr>
      <w:r w:rsidRPr="00BB30C7">
        <w:rPr>
          <w:noProof/>
          <w:sz w:val="20"/>
          <w:szCs w:val="20"/>
          <w:lang w:eastAsia="zh-CN"/>
        </w:rPr>
        <w:drawing>
          <wp:anchor distT="0" distB="0" distL="114300" distR="114300" simplePos="0" relativeHeight="251659264" behindDoc="1" locked="0" layoutInCell="1" allowOverlap="1" wp14:anchorId="3D3AA97D" wp14:editId="0E85039E">
            <wp:simplePos x="0" y="0"/>
            <wp:positionH relativeFrom="column">
              <wp:posOffset>-198120</wp:posOffset>
            </wp:positionH>
            <wp:positionV relativeFrom="paragraph">
              <wp:posOffset>19685</wp:posOffset>
            </wp:positionV>
            <wp:extent cx="2428875" cy="909320"/>
            <wp:effectExtent l="0" t="0" r="9525" b="5080"/>
            <wp:wrapNone/>
            <wp:docPr id="1" name="Picture 1" descr="C:\Users\jgodlewski\Documents\And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odlewski\Documents\Andr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909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0C7" w:rsidRPr="00BB30C7" w:rsidRDefault="00BB30C7" w:rsidP="00BB30C7">
      <w:pPr>
        <w:rPr>
          <w:sz w:val="20"/>
          <w:szCs w:val="20"/>
        </w:rPr>
      </w:pPr>
      <w:r w:rsidRPr="00BB30C7">
        <w:rPr>
          <w:sz w:val="20"/>
          <w:szCs w:val="20"/>
        </w:rPr>
        <w:t>Sincerely,</w:t>
      </w:r>
    </w:p>
    <w:p w:rsidR="00BB30C7" w:rsidRPr="00BB30C7" w:rsidRDefault="00BB30C7" w:rsidP="00BB30C7">
      <w:pPr>
        <w:rPr>
          <w:sz w:val="20"/>
          <w:szCs w:val="20"/>
        </w:rPr>
      </w:pPr>
    </w:p>
    <w:p w:rsidR="00BB30C7" w:rsidRPr="00BB30C7" w:rsidRDefault="00BB30C7" w:rsidP="00BB30C7">
      <w:pPr>
        <w:rPr>
          <w:sz w:val="20"/>
          <w:szCs w:val="20"/>
        </w:rPr>
      </w:pPr>
    </w:p>
    <w:p w:rsidR="00BB30C7" w:rsidRPr="00BB30C7" w:rsidRDefault="00BB30C7" w:rsidP="00BB30C7">
      <w:pPr>
        <w:rPr>
          <w:sz w:val="20"/>
          <w:szCs w:val="20"/>
        </w:rPr>
      </w:pPr>
    </w:p>
    <w:p w:rsidR="00BB30C7" w:rsidRPr="00BB30C7" w:rsidRDefault="00BB30C7" w:rsidP="00BB30C7">
      <w:pPr>
        <w:rPr>
          <w:sz w:val="20"/>
          <w:szCs w:val="20"/>
        </w:rPr>
      </w:pPr>
    </w:p>
    <w:p w:rsidR="00BB30C7" w:rsidRPr="00BB30C7" w:rsidRDefault="00BB30C7" w:rsidP="00BB30C7">
      <w:pPr>
        <w:rPr>
          <w:sz w:val="20"/>
          <w:szCs w:val="20"/>
        </w:rPr>
      </w:pPr>
      <w:r w:rsidRPr="00BB30C7">
        <w:rPr>
          <w:sz w:val="20"/>
          <w:szCs w:val="20"/>
        </w:rPr>
        <w:t>Andrew Schroeder</w:t>
      </w:r>
    </w:p>
    <w:p w:rsidR="00BB30C7" w:rsidRPr="00BB30C7" w:rsidRDefault="00BB30C7" w:rsidP="00BB30C7">
      <w:pPr>
        <w:rPr>
          <w:sz w:val="20"/>
          <w:szCs w:val="20"/>
        </w:rPr>
      </w:pPr>
      <w:r w:rsidRPr="00BB30C7">
        <w:rPr>
          <w:sz w:val="20"/>
          <w:szCs w:val="20"/>
        </w:rPr>
        <w:t>Associate Dean of Student Success for Academic Advising</w:t>
      </w:r>
    </w:p>
    <w:p w:rsidR="00BB30C7" w:rsidRPr="00BB30C7" w:rsidRDefault="00BB30C7" w:rsidP="00BB30C7">
      <w:pPr>
        <w:rPr>
          <w:sz w:val="20"/>
          <w:szCs w:val="20"/>
        </w:rPr>
      </w:pPr>
      <w:r w:rsidRPr="00BB30C7">
        <w:rPr>
          <w:sz w:val="20"/>
          <w:szCs w:val="20"/>
        </w:rPr>
        <w:t xml:space="preserve">Academic Resource Center </w:t>
      </w:r>
    </w:p>
    <w:p w:rsidR="007F3272" w:rsidRPr="00BB30C7" w:rsidRDefault="007F3272" w:rsidP="00BB30C7">
      <w:pPr>
        <w:rPr>
          <w:sz w:val="20"/>
          <w:szCs w:val="20"/>
        </w:rPr>
      </w:pPr>
    </w:p>
    <w:sectPr w:rsidR="007F3272" w:rsidRPr="00BB30C7" w:rsidSect="003958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4BD1"/>
    <w:multiLevelType w:val="hybridMultilevel"/>
    <w:tmpl w:val="88E0632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22525FAE"/>
    <w:multiLevelType w:val="hybridMultilevel"/>
    <w:tmpl w:val="9AA6772E"/>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nsid w:val="5C6B4314"/>
    <w:multiLevelType w:val="hybridMultilevel"/>
    <w:tmpl w:val="D4987F44"/>
    <w:lvl w:ilvl="0" w:tplc="04090001">
      <w:start w:val="1"/>
      <w:numFmt w:val="bullet"/>
      <w:lvlText w:val=""/>
      <w:lvlJc w:val="left"/>
      <w:pPr>
        <w:ind w:left="1261" w:hanging="360"/>
      </w:pPr>
      <w:rPr>
        <w:rFonts w:ascii="Symbol" w:hAnsi="Symbol" w:hint="default"/>
      </w:rPr>
    </w:lvl>
    <w:lvl w:ilvl="1" w:tplc="04090003">
      <w:start w:val="1"/>
      <w:numFmt w:val="bullet"/>
      <w:lvlText w:val="o"/>
      <w:lvlJc w:val="left"/>
      <w:pPr>
        <w:ind w:left="1981" w:hanging="360"/>
      </w:pPr>
      <w:rPr>
        <w:rFonts w:ascii="Courier New" w:hAnsi="Courier New" w:cs="Courier New" w:hint="default"/>
      </w:rPr>
    </w:lvl>
    <w:lvl w:ilvl="2" w:tplc="04090005">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3E"/>
    <w:rsid w:val="000A593E"/>
    <w:rsid w:val="00333FB9"/>
    <w:rsid w:val="00343A20"/>
    <w:rsid w:val="00384C85"/>
    <w:rsid w:val="00395870"/>
    <w:rsid w:val="003E5CAE"/>
    <w:rsid w:val="0044421F"/>
    <w:rsid w:val="00562E1F"/>
    <w:rsid w:val="005D582B"/>
    <w:rsid w:val="00603C05"/>
    <w:rsid w:val="00634271"/>
    <w:rsid w:val="006B7159"/>
    <w:rsid w:val="006C4757"/>
    <w:rsid w:val="006F2AF6"/>
    <w:rsid w:val="007B6B7A"/>
    <w:rsid w:val="007E1D21"/>
    <w:rsid w:val="007F2ABD"/>
    <w:rsid w:val="007F3272"/>
    <w:rsid w:val="00820AD6"/>
    <w:rsid w:val="008C39EA"/>
    <w:rsid w:val="0091265E"/>
    <w:rsid w:val="009339F2"/>
    <w:rsid w:val="009635BC"/>
    <w:rsid w:val="00965A3C"/>
    <w:rsid w:val="009F444A"/>
    <w:rsid w:val="00A61104"/>
    <w:rsid w:val="00A71033"/>
    <w:rsid w:val="00A76580"/>
    <w:rsid w:val="00B51B7C"/>
    <w:rsid w:val="00BB30C7"/>
    <w:rsid w:val="00C82E2A"/>
    <w:rsid w:val="00CA165D"/>
    <w:rsid w:val="00E25808"/>
    <w:rsid w:val="00E75EC6"/>
    <w:rsid w:val="00ED1B87"/>
    <w:rsid w:val="00F51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93E"/>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593E"/>
    <w:rPr>
      <w:color w:val="0000FF"/>
      <w:u w:val="single"/>
    </w:rPr>
  </w:style>
  <w:style w:type="paragraph" w:styleId="ListParagraph">
    <w:name w:val="List Paragraph"/>
    <w:basedOn w:val="Normal"/>
    <w:uiPriority w:val="34"/>
    <w:qFormat/>
    <w:rsid w:val="00A76580"/>
    <w:pPr>
      <w:ind w:left="720"/>
      <w:contextualSpacing/>
    </w:pPr>
  </w:style>
  <w:style w:type="paragraph" w:styleId="Date">
    <w:name w:val="Date"/>
    <w:basedOn w:val="Normal"/>
    <w:next w:val="Normal"/>
    <w:link w:val="DateChar"/>
    <w:uiPriority w:val="99"/>
    <w:semiHidden/>
    <w:unhideWhenUsed/>
    <w:rsid w:val="006F2AF6"/>
  </w:style>
  <w:style w:type="character" w:customStyle="1" w:styleId="DateChar">
    <w:name w:val="Date Char"/>
    <w:basedOn w:val="DefaultParagraphFont"/>
    <w:link w:val="Date"/>
    <w:uiPriority w:val="99"/>
    <w:semiHidden/>
    <w:rsid w:val="006F2AF6"/>
    <w:rPr>
      <w:rFonts w:ascii="Times New Roman" w:eastAsia="Times New Roman" w:hAnsi="Times New Roman" w:cs="Times New Roman"/>
      <w:sz w:val="24"/>
      <w:szCs w:val="24"/>
      <w:lang w:eastAsia="en-US"/>
    </w:rPr>
  </w:style>
  <w:style w:type="table" w:styleId="TableGrid">
    <w:name w:val="Table Grid"/>
    <w:basedOn w:val="TableNormal"/>
    <w:uiPriority w:val="59"/>
    <w:rsid w:val="00343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93E"/>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593E"/>
    <w:rPr>
      <w:color w:val="0000FF"/>
      <w:u w:val="single"/>
    </w:rPr>
  </w:style>
  <w:style w:type="paragraph" w:styleId="ListParagraph">
    <w:name w:val="List Paragraph"/>
    <w:basedOn w:val="Normal"/>
    <w:uiPriority w:val="34"/>
    <w:qFormat/>
    <w:rsid w:val="00A76580"/>
    <w:pPr>
      <w:ind w:left="720"/>
      <w:contextualSpacing/>
    </w:pPr>
  </w:style>
  <w:style w:type="paragraph" w:styleId="Date">
    <w:name w:val="Date"/>
    <w:basedOn w:val="Normal"/>
    <w:next w:val="Normal"/>
    <w:link w:val="DateChar"/>
    <w:uiPriority w:val="99"/>
    <w:semiHidden/>
    <w:unhideWhenUsed/>
    <w:rsid w:val="006F2AF6"/>
  </w:style>
  <w:style w:type="character" w:customStyle="1" w:styleId="DateChar">
    <w:name w:val="Date Char"/>
    <w:basedOn w:val="DefaultParagraphFont"/>
    <w:link w:val="Date"/>
    <w:uiPriority w:val="99"/>
    <w:semiHidden/>
    <w:rsid w:val="006F2AF6"/>
    <w:rPr>
      <w:rFonts w:ascii="Times New Roman" w:eastAsia="Times New Roman" w:hAnsi="Times New Roman" w:cs="Times New Roman"/>
      <w:sz w:val="24"/>
      <w:szCs w:val="24"/>
      <w:lang w:eastAsia="en-US"/>
    </w:rPr>
  </w:style>
  <w:style w:type="table" w:styleId="TableGrid">
    <w:name w:val="Table Grid"/>
    <w:basedOn w:val="TableNormal"/>
    <w:uiPriority w:val="59"/>
    <w:rsid w:val="00343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avis@bellarmin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2015-04-27T15:42:00Z</cp:lastPrinted>
  <dcterms:created xsi:type="dcterms:W3CDTF">2015-06-03T20:16:00Z</dcterms:created>
  <dcterms:modified xsi:type="dcterms:W3CDTF">2016-04-22T20:41:00Z</dcterms:modified>
</cp:coreProperties>
</file>